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18" w:type="dxa"/>
        <w:tblInd w:w="-289" w:type="dxa"/>
        <w:tblLook w:val="04A0" w:firstRow="1" w:lastRow="0" w:firstColumn="1" w:lastColumn="0" w:noHBand="0" w:noVBand="1"/>
      </w:tblPr>
      <w:tblGrid>
        <w:gridCol w:w="1536"/>
        <w:gridCol w:w="1380"/>
        <w:gridCol w:w="2330"/>
        <w:gridCol w:w="10172"/>
      </w:tblGrid>
      <w:tr w:rsidR="00F12163" w:rsidRPr="00271E1A" w14:paraId="17C03AA5" w14:textId="77777777" w:rsidTr="00A475B9">
        <w:tc>
          <w:tcPr>
            <w:tcW w:w="1536" w:type="dxa"/>
          </w:tcPr>
          <w:p w14:paraId="713B0C47" w14:textId="77777777" w:rsidR="00F12163" w:rsidRPr="00BA4FF3" w:rsidRDefault="00F12163" w:rsidP="00D623F2">
            <w:pPr>
              <w:rPr>
                <w:b/>
                <w:sz w:val="20"/>
                <w:szCs w:val="20"/>
                <w:u w:val="single"/>
              </w:rPr>
            </w:pPr>
          </w:p>
        </w:tc>
        <w:tc>
          <w:tcPr>
            <w:tcW w:w="13882" w:type="dxa"/>
            <w:gridSpan w:val="3"/>
          </w:tcPr>
          <w:p w14:paraId="0152F283" w14:textId="70041541" w:rsidR="00F12163" w:rsidRDefault="00F12163" w:rsidP="008830B6">
            <w:pPr>
              <w:jc w:val="center"/>
              <w:rPr>
                <w:b/>
                <w:sz w:val="20"/>
                <w:szCs w:val="20"/>
                <w:u w:val="single"/>
              </w:rPr>
            </w:pPr>
            <w:r w:rsidRPr="00BA4FF3">
              <w:rPr>
                <w:b/>
                <w:sz w:val="20"/>
                <w:szCs w:val="20"/>
                <w:u w:val="single"/>
              </w:rPr>
              <w:t xml:space="preserve">Topic </w:t>
            </w:r>
            <w:r w:rsidR="00184AF2">
              <w:rPr>
                <w:b/>
                <w:sz w:val="20"/>
                <w:szCs w:val="20"/>
                <w:u w:val="single"/>
              </w:rPr>
              <w:t>–</w:t>
            </w:r>
            <w:r w:rsidRPr="00BA4FF3">
              <w:rPr>
                <w:b/>
                <w:sz w:val="20"/>
                <w:szCs w:val="20"/>
                <w:u w:val="single"/>
              </w:rPr>
              <w:t xml:space="preserve"> </w:t>
            </w:r>
            <w:r w:rsidR="00184AF2">
              <w:rPr>
                <w:b/>
                <w:sz w:val="20"/>
                <w:szCs w:val="20"/>
                <w:u w:val="single"/>
              </w:rPr>
              <w:t>Once Upon a Time – Where in the World</w:t>
            </w:r>
            <w:r w:rsidR="00667252">
              <w:rPr>
                <w:b/>
                <w:sz w:val="20"/>
                <w:szCs w:val="20"/>
                <w:u w:val="single"/>
              </w:rPr>
              <w:t xml:space="preserve"> – </w:t>
            </w:r>
            <w:r w:rsidR="005A4B70">
              <w:rPr>
                <w:b/>
                <w:sz w:val="20"/>
                <w:szCs w:val="20"/>
                <w:u w:val="single"/>
              </w:rPr>
              <w:t xml:space="preserve">The </w:t>
            </w:r>
            <w:r w:rsidR="001757CC">
              <w:rPr>
                <w:b/>
                <w:sz w:val="20"/>
                <w:szCs w:val="20"/>
                <w:u w:val="single"/>
              </w:rPr>
              <w:t>G</w:t>
            </w:r>
            <w:r w:rsidR="005A4B70">
              <w:rPr>
                <w:b/>
                <w:sz w:val="20"/>
                <w:szCs w:val="20"/>
                <w:u w:val="single"/>
              </w:rPr>
              <w:t xml:space="preserve">ingerbread </w:t>
            </w:r>
            <w:r w:rsidR="001757CC">
              <w:rPr>
                <w:b/>
                <w:sz w:val="20"/>
                <w:szCs w:val="20"/>
                <w:u w:val="single"/>
              </w:rPr>
              <w:t>M</w:t>
            </w:r>
            <w:r w:rsidR="005A4B70">
              <w:rPr>
                <w:b/>
                <w:sz w:val="20"/>
                <w:szCs w:val="20"/>
                <w:u w:val="single"/>
              </w:rPr>
              <w:t>an</w:t>
            </w:r>
          </w:p>
          <w:p w14:paraId="24128848" w14:textId="3205849B" w:rsidR="00667252" w:rsidRPr="00BA4FF3" w:rsidRDefault="001757CC" w:rsidP="008830B6">
            <w:pPr>
              <w:jc w:val="center"/>
              <w:rPr>
                <w:b/>
                <w:sz w:val="20"/>
                <w:szCs w:val="20"/>
                <w:u w:val="single"/>
              </w:rPr>
            </w:pPr>
            <w:r>
              <w:rPr>
                <w:b/>
                <w:noProof/>
                <w:sz w:val="20"/>
                <w:szCs w:val="20"/>
                <w:u w:val="single"/>
              </w:rPr>
              <w:drawing>
                <wp:inline distT="0" distB="0" distL="0" distR="0" wp14:anchorId="78EEC923" wp14:editId="67B05AFE">
                  <wp:extent cx="845820" cy="845820"/>
                  <wp:effectExtent l="0" t="0" r="0" b="0"/>
                  <wp:docPr id="234761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pic:spPr>
                      </pic:pic>
                    </a:graphicData>
                  </a:graphic>
                </wp:inline>
              </w:drawing>
            </w:r>
          </w:p>
          <w:p w14:paraId="049993BE" w14:textId="5185F0E4" w:rsidR="00F12163" w:rsidRDefault="00F12163" w:rsidP="00987B02">
            <w:pPr>
              <w:jc w:val="center"/>
              <w:rPr>
                <w:sz w:val="20"/>
                <w:szCs w:val="20"/>
              </w:rPr>
            </w:pPr>
          </w:p>
          <w:p w14:paraId="662E42A9" w14:textId="2A0305EA" w:rsidR="00F61784" w:rsidRPr="00271E1A" w:rsidRDefault="00F61784" w:rsidP="00987B02">
            <w:pPr>
              <w:jc w:val="center"/>
              <w:rPr>
                <w:sz w:val="20"/>
                <w:szCs w:val="20"/>
              </w:rPr>
            </w:pPr>
            <w:r>
              <w:rPr>
                <w:b/>
                <w:bCs/>
                <w:sz w:val="20"/>
                <w:szCs w:val="20"/>
              </w:rPr>
              <w:t>These activities are for a guide only. Staff can use and adapt activities to go with the children’s interests. Activities are designed to cover several weeks, if needed.</w:t>
            </w:r>
          </w:p>
        </w:tc>
      </w:tr>
      <w:tr w:rsidR="005A4B70" w:rsidRPr="00271E1A" w14:paraId="2C42E2B1" w14:textId="77777777" w:rsidTr="00A475B9">
        <w:tc>
          <w:tcPr>
            <w:tcW w:w="1536" w:type="dxa"/>
            <w:vMerge w:val="restart"/>
          </w:tcPr>
          <w:p w14:paraId="26D34E47" w14:textId="77777777" w:rsidR="005A4B70" w:rsidRDefault="005A4B70" w:rsidP="006D6695">
            <w:pPr>
              <w:jc w:val="center"/>
              <w:rPr>
                <w:b/>
                <w:sz w:val="20"/>
                <w:szCs w:val="20"/>
              </w:rPr>
            </w:pPr>
          </w:p>
          <w:p w14:paraId="136EBFC7" w14:textId="77777777" w:rsidR="005A4B70" w:rsidRDefault="005A4B70" w:rsidP="006D6695">
            <w:pPr>
              <w:jc w:val="center"/>
              <w:rPr>
                <w:b/>
                <w:sz w:val="20"/>
                <w:szCs w:val="20"/>
              </w:rPr>
            </w:pPr>
          </w:p>
          <w:p w14:paraId="1AC001CC" w14:textId="77777777" w:rsidR="005A4B70" w:rsidRDefault="005A4B70" w:rsidP="006D6695">
            <w:pPr>
              <w:jc w:val="center"/>
              <w:rPr>
                <w:b/>
                <w:sz w:val="20"/>
                <w:szCs w:val="20"/>
              </w:rPr>
            </w:pPr>
          </w:p>
          <w:p w14:paraId="5311B40B" w14:textId="77777777" w:rsidR="005A4B70" w:rsidRDefault="005A4B70" w:rsidP="006D6695">
            <w:pPr>
              <w:jc w:val="center"/>
              <w:rPr>
                <w:b/>
                <w:sz w:val="20"/>
                <w:szCs w:val="20"/>
              </w:rPr>
            </w:pPr>
            <w:r>
              <w:rPr>
                <w:b/>
                <w:sz w:val="20"/>
                <w:szCs w:val="20"/>
              </w:rPr>
              <w:t>Communication and Language</w:t>
            </w:r>
          </w:p>
        </w:tc>
        <w:tc>
          <w:tcPr>
            <w:tcW w:w="1380" w:type="dxa"/>
          </w:tcPr>
          <w:p w14:paraId="6934E807" w14:textId="77777777" w:rsidR="005A4B70" w:rsidRDefault="005A4B70" w:rsidP="00361AD1">
            <w:pPr>
              <w:jc w:val="center"/>
              <w:rPr>
                <w:sz w:val="20"/>
                <w:szCs w:val="20"/>
              </w:rPr>
            </w:pPr>
            <w:r>
              <w:rPr>
                <w:sz w:val="20"/>
                <w:szCs w:val="20"/>
              </w:rPr>
              <w:t>Listening and Attention</w:t>
            </w:r>
          </w:p>
        </w:tc>
        <w:tc>
          <w:tcPr>
            <w:tcW w:w="2330" w:type="dxa"/>
          </w:tcPr>
          <w:p w14:paraId="2DB6532C" w14:textId="77777777" w:rsidR="005A4B70" w:rsidRDefault="005A4B70" w:rsidP="00361AD1">
            <w:pPr>
              <w:rPr>
                <w:color w:val="231F20"/>
                <w:spacing w:val="-1"/>
                <w:sz w:val="15"/>
                <w:szCs w:val="15"/>
              </w:rPr>
            </w:pPr>
            <w:r>
              <w:rPr>
                <w:color w:val="231F20"/>
                <w:spacing w:val="-1"/>
                <w:sz w:val="15"/>
                <w:szCs w:val="15"/>
              </w:rPr>
              <w:t xml:space="preserve">Engage in </w:t>
            </w:r>
            <w:proofErr w:type="spellStart"/>
            <w:r>
              <w:rPr>
                <w:color w:val="231F20"/>
                <w:spacing w:val="-1"/>
                <w:sz w:val="15"/>
                <w:szCs w:val="15"/>
              </w:rPr>
              <w:t>storytimes</w:t>
            </w:r>
            <w:proofErr w:type="spellEnd"/>
            <w:r>
              <w:rPr>
                <w:color w:val="231F20"/>
                <w:spacing w:val="-1"/>
                <w:sz w:val="15"/>
                <w:szCs w:val="15"/>
              </w:rPr>
              <w:t>.</w:t>
            </w:r>
          </w:p>
          <w:p w14:paraId="46A197C6" w14:textId="77777777" w:rsidR="005A4B70" w:rsidRDefault="005A4B70" w:rsidP="00361AD1">
            <w:pPr>
              <w:rPr>
                <w:color w:val="231F20"/>
                <w:spacing w:val="-1"/>
                <w:sz w:val="15"/>
                <w:szCs w:val="15"/>
              </w:rPr>
            </w:pPr>
          </w:p>
          <w:p w14:paraId="40486A23" w14:textId="77777777" w:rsidR="005A4B70" w:rsidRPr="002A0D20" w:rsidRDefault="005A4B70" w:rsidP="00361AD1">
            <w:pPr>
              <w:rPr>
                <w:sz w:val="20"/>
                <w:szCs w:val="20"/>
              </w:rPr>
            </w:pPr>
            <w:r>
              <w:rPr>
                <w:color w:val="231F20"/>
                <w:spacing w:val="-1"/>
                <w:sz w:val="15"/>
                <w:szCs w:val="15"/>
              </w:rPr>
              <w:t>Retell</w:t>
            </w:r>
            <w:r>
              <w:rPr>
                <w:color w:val="231F20"/>
                <w:spacing w:val="-8"/>
                <w:sz w:val="15"/>
                <w:szCs w:val="15"/>
              </w:rPr>
              <w:t xml:space="preserve"> </w:t>
            </w:r>
            <w:r>
              <w:rPr>
                <w:color w:val="231F20"/>
                <w:spacing w:val="-1"/>
                <w:sz w:val="15"/>
                <w:szCs w:val="15"/>
              </w:rPr>
              <w:t>the</w:t>
            </w:r>
            <w:r>
              <w:rPr>
                <w:color w:val="231F20"/>
                <w:spacing w:val="-7"/>
                <w:sz w:val="15"/>
                <w:szCs w:val="15"/>
              </w:rPr>
              <w:t xml:space="preserve"> </w:t>
            </w:r>
            <w:r>
              <w:rPr>
                <w:color w:val="231F20"/>
                <w:spacing w:val="-1"/>
                <w:sz w:val="15"/>
                <w:szCs w:val="15"/>
              </w:rPr>
              <w:t>story,</w:t>
            </w:r>
            <w:r>
              <w:rPr>
                <w:color w:val="231F20"/>
                <w:spacing w:val="-8"/>
                <w:sz w:val="15"/>
                <w:szCs w:val="15"/>
              </w:rPr>
              <w:t xml:space="preserve"> </w:t>
            </w:r>
            <w:r>
              <w:rPr>
                <w:color w:val="231F20"/>
                <w:spacing w:val="-1"/>
                <w:sz w:val="15"/>
                <w:szCs w:val="15"/>
              </w:rPr>
              <w:t>once</w:t>
            </w:r>
            <w:r>
              <w:rPr>
                <w:color w:val="231F20"/>
                <w:spacing w:val="-7"/>
                <w:sz w:val="15"/>
                <w:szCs w:val="15"/>
              </w:rPr>
              <w:t xml:space="preserve"> </w:t>
            </w:r>
            <w:r>
              <w:rPr>
                <w:color w:val="231F20"/>
                <w:spacing w:val="-1"/>
                <w:sz w:val="15"/>
                <w:szCs w:val="15"/>
              </w:rPr>
              <w:t>they</w:t>
            </w:r>
            <w:r>
              <w:rPr>
                <w:color w:val="231F20"/>
                <w:spacing w:val="-8"/>
                <w:sz w:val="15"/>
                <w:szCs w:val="15"/>
              </w:rPr>
              <w:t xml:space="preserve"> </w:t>
            </w:r>
            <w:r>
              <w:rPr>
                <w:color w:val="231F20"/>
                <w:spacing w:val="-1"/>
                <w:sz w:val="15"/>
                <w:szCs w:val="15"/>
              </w:rPr>
              <w:t>have</w:t>
            </w:r>
            <w:r>
              <w:rPr>
                <w:color w:val="231F20"/>
                <w:spacing w:val="-7"/>
                <w:sz w:val="15"/>
                <w:szCs w:val="15"/>
              </w:rPr>
              <w:t xml:space="preserve"> </w:t>
            </w:r>
            <w:r>
              <w:rPr>
                <w:color w:val="231F20"/>
                <w:spacing w:val="-1"/>
                <w:sz w:val="15"/>
                <w:szCs w:val="15"/>
              </w:rPr>
              <w:t>developed</w:t>
            </w:r>
            <w:r>
              <w:rPr>
                <w:color w:val="231F20"/>
                <w:spacing w:val="-8"/>
                <w:sz w:val="15"/>
                <w:szCs w:val="15"/>
              </w:rPr>
              <w:t xml:space="preserve"> </w:t>
            </w:r>
            <w:r>
              <w:rPr>
                <w:color w:val="231F20"/>
                <w:sz w:val="15"/>
                <w:szCs w:val="15"/>
              </w:rPr>
              <w:t>a</w:t>
            </w:r>
            <w:r>
              <w:rPr>
                <w:color w:val="231F20"/>
                <w:spacing w:val="-7"/>
                <w:sz w:val="15"/>
                <w:szCs w:val="15"/>
              </w:rPr>
              <w:t xml:space="preserve"> </w:t>
            </w:r>
            <w:r>
              <w:rPr>
                <w:color w:val="231F20"/>
                <w:sz w:val="15"/>
                <w:szCs w:val="15"/>
              </w:rPr>
              <w:t>deep</w:t>
            </w:r>
            <w:r>
              <w:rPr>
                <w:color w:val="231F20"/>
                <w:spacing w:val="-8"/>
                <w:sz w:val="15"/>
                <w:szCs w:val="15"/>
              </w:rPr>
              <w:t xml:space="preserve"> </w:t>
            </w:r>
            <w:r>
              <w:rPr>
                <w:color w:val="231F20"/>
                <w:sz w:val="15"/>
                <w:szCs w:val="15"/>
              </w:rPr>
              <w:t>familiarity</w:t>
            </w:r>
            <w:r>
              <w:rPr>
                <w:color w:val="231F20"/>
                <w:spacing w:val="-35"/>
                <w:sz w:val="15"/>
                <w:szCs w:val="15"/>
              </w:rPr>
              <w:t xml:space="preserve"> </w:t>
            </w:r>
            <w:r>
              <w:rPr>
                <w:color w:val="231F20"/>
                <w:sz w:val="15"/>
                <w:szCs w:val="15"/>
              </w:rPr>
              <w:t>with the text, some as exact repetition and some in their</w:t>
            </w:r>
            <w:r>
              <w:rPr>
                <w:color w:val="231F20"/>
                <w:spacing w:val="1"/>
                <w:sz w:val="15"/>
                <w:szCs w:val="15"/>
              </w:rPr>
              <w:t xml:space="preserve"> </w:t>
            </w:r>
            <w:r>
              <w:rPr>
                <w:color w:val="231F20"/>
                <w:sz w:val="15"/>
                <w:szCs w:val="15"/>
              </w:rPr>
              <w:t>own</w:t>
            </w:r>
            <w:r>
              <w:rPr>
                <w:color w:val="231F20"/>
                <w:spacing w:val="-9"/>
                <w:sz w:val="15"/>
                <w:szCs w:val="15"/>
              </w:rPr>
              <w:t xml:space="preserve"> </w:t>
            </w:r>
            <w:r>
              <w:rPr>
                <w:color w:val="231F20"/>
                <w:sz w:val="15"/>
                <w:szCs w:val="15"/>
              </w:rPr>
              <w:t>words.</w:t>
            </w:r>
          </w:p>
        </w:tc>
        <w:tc>
          <w:tcPr>
            <w:tcW w:w="10172" w:type="dxa"/>
            <w:vMerge w:val="restart"/>
          </w:tcPr>
          <w:p w14:paraId="1FD982FE" w14:textId="356F2435" w:rsidR="00125480" w:rsidRDefault="00125480" w:rsidP="005A4B70">
            <w:pPr>
              <w:pStyle w:val="ListParagraph"/>
              <w:numPr>
                <w:ilvl w:val="0"/>
                <w:numId w:val="7"/>
              </w:numPr>
              <w:rPr>
                <w:sz w:val="20"/>
                <w:szCs w:val="20"/>
              </w:rPr>
            </w:pPr>
            <w:r>
              <w:rPr>
                <w:sz w:val="20"/>
                <w:szCs w:val="20"/>
              </w:rPr>
              <w:t xml:space="preserve">Read ‘The Gingerbread Man’ </w:t>
            </w:r>
          </w:p>
          <w:p w14:paraId="43B56D97" w14:textId="692732EC" w:rsidR="005A4B70" w:rsidRPr="005A4B70" w:rsidRDefault="005A4B70" w:rsidP="005A4B70">
            <w:pPr>
              <w:pStyle w:val="ListParagraph"/>
              <w:numPr>
                <w:ilvl w:val="0"/>
                <w:numId w:val="7"/>
              </w:numPr>
              <w:rPr>
                <w:sz w:val="20"/>
                <w:szCs w:val="20"/>
              </w:rPr>
            </w:pPr>
            <w:r w:rsidRPr="005A4B70">
              <w:rPr>
                <w:sz w:val="20"/>
                <w:szCs w:val="20"/>
              </w:rPr>
              <w:t>Talk to the children about how the Gingerbread Man chose to get across the river. Do they think it was a good idea? Why? Ask the children to think of a different way to cross a river. Can they talk about what they would do?</w:t>
            </w:r>
          </w:p>
          <w:p w14:paraId="223A138C" w14:textId="7DA59708" w:rsidR="005A4B70" w:rsidRPr="005A4B70" w:rsidRDefault="005A4B70" w:rsidP="005A4B70">
            <w:pPr>
              <w:pStyle w:val="ListParagraph"/>
              <w:numPr>
                <w:ilvl w:val="0"/>
                <w:numId w:val="7"/>
              </w:numPr>
              <w:rPr>
                <w:sz w:val="20"/>
                <w:szCs w:val="20"/>
              </w:rPr>
            </w:pPr>
            <w:r w:rsidRPr="005A4B70">
              <w:rPr>
                <w:sz w:val="20"/>
                <w:szCs w:val="20"/>
              </w:rPr>
              <w:t>Bakery Role-Play area for the children to explore baking and support acting out of the story.</w:t>
            </w:r>
          </w:p>
          <w:p w14:paraId="290CA599" w14:textId="77777777" w:rsidR="005A4B70" w:rsidRPr="005A4B70" w:rsidRDefault="005A4B70" w:rsidP="005A4B70">
            <w:pPr>
              <w:pStyle w:val="ListParagraph"/>
              <w:numPr>
                <w:ilvl w:val="0"/>
                <w:numId w:val="7"/>
              </w:numPr>
              <w:rPr>
                <w:sz w:val="20"/>
                <w:szCs w:val="20"/>
              </w:rPr>
            </w:pPr>
            <w:r w:rsidRPr="005A4B70">
              <w:rPr>
                <w:sz w:val="20"/>
                <w:szCs w:val="20"/>
              </w:rPr>
              <w:t>Create a Gingerbread Man story shelf with a selection of props and materials that children can use to explore, talk about and retell the story.</w:t>
            </w:r>
          </w:p>
          <w:p w14:paraId="653999D9" w14:textId="77777777" w:rsidR="005A4B70" w:rsidRPr="005A4B70" w:rsidRDefault="005A4B70" w:rsidP="005A4B70">
            <w:pPr>
              <w:pStyle w:val="ListParagraph"/>
              <w:numPr>
                <w:ilvl w:val="0"/>
                <w:numId w:val="7"/>
              </w:numPr>
              <w:rPr>
                <w:sz w:val="20"/>
                <w:szCs w:val="20"/>
              </w:rPr>
            </w:pPr>
            <w:r w:rsidRPr="005A4B70">
              <w:rPr>
                <w:sz w:val="20"/>
                <w:szCs w:val="20"/>
              </w:rPr>
              <w:t>Provide each child with a gingerbread person cut-out. Give them simple instructions, such as ‘show your gingerbread person a book’. You could extend to two-step instructions.</w:t>
            </w:r>
          </w:p>
          <w:p w14:paraId="6A03BBA7" w14:textId="6F41FCDF" w:rsidR="005A4B70" w:rsidRPr="00C05B3A" w:rsidRDefault="005A4B70" w:rsidP="005A4B70">
            <w:pPr>
              <w:pStyle w:val="ListParagraph"/>
              <w:rPr>
                <w:sz w:val="20"/>
                <w:szCs w:val="20"/>
              </w:rPr>
            </w:pPr>
          </w:p>
        </w:tc>
      </w:tr>
      <w:tr w:rsidR="005A4B70" w:rsidRPr="00271E1A" w14:paraId="623CC16D" w14:textId="77777777" w:rsidTr="00D56629">
        <w:trPr>
          <w:trHeight w:val="959"/>
        </w:trPr>
        <w:tc>
          <w:tcPr>
            <w:tcW w:w="1536" w:type="dxa"/>
            <w:vMerge/>
          </w:tcPr>
          <w:p w14:paraId="1CFF5ECB" w14:textId="77777777" w:rsidR="005A4B70" w:rsidRDefault="005A4B70" w:rsidP="006D6695">
            <w:pPr>
              <w:jc w:val="center"/>
              <w:rPr>
                <w:b/>
                <w:sz w:val="20"/>
                <w:szCs w:val="20"/>
              </w:rPr>
            </w:pPr>
          </w:p>
        </w:tc>
        <w:tc>
          <w:tcPr>
            <w:tcW w:w="1380" w:type="dxa"/>
          </w:tcPr>
          <w:p w14:paraId="0BE457F5" w14:textId="77777777" w:rsidR="005A4B70" w:rsidRDefault="005A4B70" w:rsidP="005A17E4">
            <w:pPr>
              <w:jc w:val="center"/>
              <w:rPr>
                <w:sz w:val="20"/>
                <w:szCs w:val="20"/>
              </w:rPr>
            </w:pPr>
            <w:r>
              <w:rPr>
                <w:sz w:val="20"/>
                <w:szCs w:val="20"/>
              </w:rPr>
              <w:t>Speaking</w:t>
            </w:r>
          </w:p>
        </w:tc>
        <w:tc>
          <w:tcPr>
            <w:tcW w:w="2330" w:type="dxa"/>
          </w:tcPr>
          <w:p w14:paraId="520F0D0C" w14:textId="77777777" w:rsidR="005A4B70" w:rsidRDefault="005A4B70" w:rsidP="002A0D20">
            <w:pPr>
              <w:rPr>
                <w:color w:val="231F20"/>
                <w:spacing w:val="-1"/>
                <w:sz w:val="15"/>
                <w:szCs w:val="15"/>
              </w:rPr>
            </w:pPr>
            <w:r>
              <w:rPr>
                <w:color w:val="231F20"/>
                <w:spacing w:val="-1"/>
                <w:sz w:val="15"/>
                <w:szCs w:val="15"/>
              </w:rPr>
              <w:t>Learn</w:t>
            </w:r>
            <w:r>
              <w:rPr>
                <w:color w:val="231F20"/>
                <w:spacing w:val="-9"/>
                <w:sz w:val="15"/>
                <w:szCs w:val="15"/>
              </w:rPr>
              <w:t xml:space="preserve"> </w:t>
            </w:r>
            <w:r>
              <w:rPr>
                <w:color w:val="231F20"/>
                <w:spacing w:val="-1"/>
                <w:sz w:val="15"/>
                <w:szCs w:val="15"/>
              </w:rPr>
              <w:t>new</w:t>
            </w:r>
            <w:r>
              <w:rPr>
                <w:color w:val="231F20"/>
                <w:spacing w:val="-8"/>
                <w:sz w:val="15"/>
                <w:szCs w:val="15"/>
              </w:rPr>
              <w:t xml:space="preserve"> </w:t>
            </w:r>
            <w:r>
              <w:rPr>
                <w:color w:val="231F20"/>
                <w:spacing w:val="-1"/>
                <w:sz w:val="15"/>
                <w:szCs w:val="15"/>
              </w:rPr>
              <w:t>vocabulary.</w:t>
            </w:r>
          </w:p>
          <w:p w14:paraId="2674644C" w14:textId="77777777" w:rsidR="005A4B70" w:rsidRDefault="005A4B70" w:rsidP="002A0D20">
            <w:pPr>
              <w:rPr>
                <w:color w:val="231F20"/>
                <w:spacing w:val="-1"/>
                <w:sz w:val="15"/>
                <w:szCs w:val="15"/>
              </w:rPr>
            </w:pPr>
          </w:p>
          <w:p w14:paraId="5A387067" w14:textId="77777777" w:rsidR="005A4B70" w:rsidRPr="002A0D20" w:rsidRDefault="005A4B70" w:rsidP="002A0D20">
            <w:pPr>
              <w:rPr>
                <w:sz w:val="20"/>
                <w:szCs w:val="20"/>
              </w:rPr>
            </w:pPr>
            <w:r>
              <w:rPr>
                <w:color w:val="231F20"/>
                <w:spacing w:val="-1"/>
                <w:sz w:val="15"/>
                <w:szCs w:val="15"/>
              </w:rPr>
              <w:t>Use new vocabulary throughout the day.</w:t>
            </w:r>
          </w:p>
        </w:tc>
        <w:tc>
          <w:tcPr>
            <w:tcW w:w="10172" w:type="dxa"/>
            <w:vMerge/>
          </w:tcPr>
          <w:p w14:paraId="3C213D63" w14:textId="20B5887E" w:rsidR="005A4B70" w:rsidRPr="006D6695" w:rsidRDefault="005A4B70" w:rsidP="006D6695">
            <w:pPr>
              <w:pStyle w:val="ListParagraph"/>
              <w:numPr>
                <w:ilvl w:val="0"/>
                <w:numId w:val="7"/>
              </w:numPr>
              <w:rPr>
                <w:sz w:val="20"/>
                <w:szCs w:val="20"/>
              </w:rPr>
            </w:pPr>
          </w:p>
        </w:tc>
      </w:tr>
      <w:tr w:rsidR="004F45FD" w:rsidRPr="00271E1A" w14:paraId="026CA371" w14:textId="77777777" w:rsidTr="003A6839">
        <w:trPr>
          <w:trHeight w:val="1058"/>
        </w:trPr>
        <w:tc>
          <w:tcPr>
            <w:tcW w:w="1536" w:type="dxa"/>
          </w:tcPr>
          <w:p w14:paraId="0E2C6840" w14:textId="77777777" w:rsidR="003A6839" w:rsidRDefault="003A6839" w:rsidP="006D6695">
            <w:pPr>
              <w:jc w:val="center"/>
              <w:rPr>
                <w:b/>
                <w:sz w:val="20"/>
                <w:szCs w:val="20"/>
              </w:rPr>
            </w:pPr>
          </w:p>
          <w:p w14:paraId="58A82289" w14:textId="77777777" w:rsidR="003A6839" w:rsidRDefault="003A6839" w:rsidP="006D6695">
            <w:pPr>
              <w:jc w:val="center"/>
              <w:rPr>
                <w:b/>
                <w:sz w:val="20"/>
                <w:szCs w:val="20"/>
              </w:rPr>
            </w:pPr>
            <w:r>
              <w:rPr>
                <w:b/>
                <w:sz w:val="20"/>
                <w:szCs w:val="20"/>
              </w:rPr>
              <w:t>Personal, Social and Emotional Development</w:t>
            </w:r>
          </w:p>
          <w:p w14:paraId="4541BFF4" w14:textId="77777777" w:rsidR="003A6839" w:rsidRDefault="003A6839" w:rsidP="006D6695">
            <w:pPr>
              <w:jc w:val="center"/>
              <w:rPr>
                <w:b/>
                <w:sz w:val="20"/>
                <w:szCs w:val="20"/>
              </w:rPr>
            </w:pPr>
          </w:p>
        </w:tc>
        <w:tc>
          <w:tcPr>
            <w:tcW w:w="1380" w:type="dxa"/>
          </w:tcPr>
          <w:p w14:paraId="066DD9D9" w14:textId="3CED660D" w:rsidR="003A6839" w:rsidRDefault="008D04E5" w:rsidP="005A17E4">
            <w:pPr>
              <w:jc w:val="center"/>
              <w:rPr>
                <w:sz w:val="20"/>
                <w:szCs w:val="20"/>
              </w:rPr>
            </w:pPr>
            <w:r>
              <w:rPr>
                <w:sz w:val="20"/>
                <w:szCs w:val="20"/>
              </w:rPr>
              <w:t>Emotional Development</w:t>
            </w:r>
          </w:p>
        </w:tc>
        <w:tc>
          <w:tcPr>
            <w:tcW w:w="2330" w:type="dxa"/>
          </w:tcPr>
          <w:p w14:paraId="3F4B0404" w14:textId="702DDEFC" w:rsidR="003A6839" w:rsidRPr="002A0D20" w:rsidRDefault="00814486" w:rsidP="002A0D20">
            <w:pPr>
              <w:rPr>
                <w:sz w:val="20"/>
                <w:szCs w:val="20"/>
              </w:rPr>
            </w:pPr>
            <w:r>
              <w:rPr>
                <w:color w:val="231F20"/>
                <w:spacing w:val="-1"/>
                <w:sz w:val="15"/>
                <w:szCs w:val="15"/>
              </w:rPr>
              <w:t>To understand that other people have different feelings and emotions just like them.</w:t>
            </w:r>
          </w:p>
        </w:tc>
        <w:tc>
          <w:tcPr>
            <w:tcW w:w="10172" w:type="dxa"/>
          </w:tcPr>
          <w:p w14:paraId="4215DA30" w14:textId="77777777" w:rsidR="005A4B70" w:rsidRPr="005A4B70" w:rsidRDefault="005A4B70" w:rsidP="005A4B70">
            <w:pPr>
              <w:pStyle w:val="ListParagraph"/>
              <w:numPr>
                <w:ilvl w:val="0"/>
                <w:numId w:val="7"/>
              </w:numPr>
              <w:rPr>
                <w:sz w:val="20"/>
                <w:szCs w:val="20"/>
              </w:rPr>
            </w:pPr>
            <w:r w:rsidRPr="005A4B70">
              <w:rPr>
                <w:sz w:val="20"/>
                <w:szCs w:val="20"/>
              </w:rPr>
              <w:t>Place some gingerbread people cut-outs in a bag. Some will have happy faces and some will have sad faces. Pass the bag around and ask the children to take a gingerbread person and recognise whether they are happy or sad. Can they talk about a time when they feel happy or sad?</w:t>
            </w:r>
          </w:p>
          <w:p w14:paraId="5B603C60" w14:textId="77777777" w:rsidR="005A4B70" w:rsidRPr="005A4B70" w:rsidRDefault="005A4B70" w:rsidP="005A4B70">
            <w:pPr>
              <w:pStyle w:val="ListParagraph"/>
              <w:numPr>
                <w:ilvl w:val="0"/>
                <w:numId w:val="7"/>
              </w:numPr>
              <w:rPr>
                <w:sz w:val="20"/>
                <w:szCs w:val="20"/>
              </w:rPr>
            </w:pPr>
            <w:r w:rsidRPr="005A4B70">
              <w:rPr>
                <w:sz w:val="20"/>
                <w:szCs w:val="20"/>
              </w:rPr>
              <w:t>Explain to the children that the Gingerbread Man didn’t know the fox and decided to speak to him. Why shouldn’t he have done that? Use it as a prompt to talk about stranger danger and keeping safe.</w:t>
            </w:r>
          </w:p>
          <w:p w14:paraId="48305D00" w14:textId="15F92005" w:rsidR="00814486" w:rsidRPr="007F6802" w:rsidRDefault="005A4B70" w:rsidP="005A4B70">
            <w:pPr>
              <w:pStyle w:val="ListParagraph"/>
              <w:numPr>
                <w:ilvl w:val="0"/>
                <w:numId w:val="7"/>
              </w:numPr>
              <w:rPr>
                <w:sz w:val="20"/>
                <w:szCs w:val="20"/>
              </w:rPr>
            </w:pPr>
            <w:r w:rsidRPr="005A4B70">
              <w:rPr>
                <w:sz w:val="20"/>
                <w:szCs w:val="20"/>
              </w:rPr>
              <w:t>Draw a large gingerbread man outline in chalk in the outdoor area and provide a selection of loose parts and materials for children to work together to decorate the gingerbread man.</w:t>
            </w:r>
          </w:p>
        </w:tc>
      </w:tr>
      <w:tr w:rsidR="006B78DC" w:rsidRPr="00271E1A" w14:paraId="66621881" w14:textId="77777777" w:rsidTr="00A475B9">
        <w:tc>
          <w:tcPr>
            <w:tcW w:w="1536" w:type="dxa"/>
          </w:tcPr>
          <w:p w14:paraId="0324E9B1" w14:textId="77777777" w:rsidR="006B78DC" w:rsidRDefault="006B78DC" w:rsidP="006B78DC">
            <w:pPr>
              <w:jc w:val="center"/>
              <w:rPr>
                <w:b/>
                <w:sz w:val="20"/>
                <w:szCs w:val="20"/>
              </w:rPr>
            </w:pPr>
          </w:p>
          <w:p w14:paraId="65A7070A" w14:textId="72EF188B" w:rsidR="008D04E5" w:rsidRPr="008D04E5" w:rsidRDefault="008D04E5" w:rsidP="008D04E5">
            <w:pPr>
              <w:jc w:val="center"/>
              <w:rPr>
                <w:sz w:val="20"/>
                <w:szCs w:val="20"/>
              </w:rPr>
            </w:pPr>
            <w:r>
              <w:rPr>
                <w:b/>
                <w:sz w:val="20"/>
                <w:szCs w:val="20"/>
              </w:rPr>
              <w:t>Physical Development</w:t>
            </w:r>
          </w:p>
        </w:tc>
        <w:tc>
          <w:tcPr>
            <w:tcW w:w="1380" w:type="dxa"/>
          </w:tcPr>
          <w:p w14:paraId="53C5F182" w14:textId="77777777" w:rsidR="006B78DC" w:rsidRPr="0058563B" w:rsidRDefault="006B78DC" w:rsidP="006B78DC">
            <w:pPr>
              <w:jc w:val="center"/>
              <w:rPr>
                <w:sz w:val="20"/>
                <w:szCs w:val="20"/>
              </w:rPr>
            </w:pPr>
            <w:r>
              <w:rPr>
                <w:sz w:val="20"/>
                <w:szCs w:val="20"/>
              </w:rPr>
              <w:t>Gross Motor Skills</w:t>
            </w:r>
          </w:p>
        </w:tc>
        <w:tc>
          <w:tcPr>
            <w:tcW w:w="2330" w:type="dxa"/>
          </w:tcPr>
          <w:p w14:paraId="6BCEF120" w14:textId="77777777" w:rsidR="006E4CD8" w:rsidRPr="001A0925" w:rsidRDefault="001A0925" w:rsidP="001A0925">
            <w:pPr>
              <w:pStyle w:val="TableParagraph"/>
              <w:tabs>
                <w:tab w:val="left" w:pos="110"/>
              </w:tabs>
              <w:kinsoku w:val="0"/>
              <w:overflowPunct w:val="0"/>
              <w:spacing w:line="175" w:lineRule="exact"/>
              <w:ind w:left="-46" w:firstLine="0"/>
              <w:rPr>
                <w:rFonts w:asciiTheme="minorHAnsi" w:hAnsiTheme="minorHAnsi" w:cstheme="minorHAnsi"/>
                <w:color w:val="231F20"/>
                <w:sz w:val="15"/>
                <w:szCs w:val="15"/>
              </w:rPr>
            </w:pPr>
            <w:r w:rsidRPr="001A0925">
              <w:rPr>
                <w:rFonts w:asciiTheme="minorHAnsi" w:hAnsiTheme="minorHAnsi" w:cstheme="minorHAnsi"/>
                <w:color w:val="231F20"/>
                <w:w w:val="95"/>
                <w:sz w:val="15"/>
                <w:szCs w:val="15"/>
              </w:rPr>
              <w:t>Progress</w:t>
            </w:r>
            <w:r w:rsidRPr="001A0925">
              <w:rPr>
                <w:rFonts w:asciiTheme="minorHAnsi" w:hAnsiTheme="minorHAnsi" w:cstheme="minorHAnsi"/>
                <w:color w:val="231F20"/>
                <w:spacing w:val="7"/>
                <w:w w:val="95"/>
                <w:sz w:val="15"/>
                <w:szCs w:val="15"/>
              </w:rPr>
              <w:t xml:space="preserve"> </w:t>
            </w:r>
            <w:r w:rsidRPr="001A0925">
              <w:rPr>
                <w:rFonts w:asciiTheme="minorHAnsi" w:hAnsiTheme="minorHAnsi" w:cstheme="minorHAnsi"/>
                <w:color w:val="231F20"/>
                <w:w w:val="95"/>
                <w:sz w:val="15"/>
                <w:szCs w:val="15"/>
              </w:rPr>
              <w:t>towards</w:t>
            </w:r>
            <w:r w:rsidRPr="001A0925">
              <w:rPr>
                <w:rFonts w:asciiTheme="minorHAnsi" w:hAnsiTheme="minorHAnsi" w:cstheme="minorHAnsi"/>
                <w:color w:val="231F20"/>
                <w:spacing w:val="10"/>
                <w:w w:val="95"/>
                <w:sz w:val="15"/>
                <w:szCs w:val="15"/>
              </w:rPr>
              <w:t xml:space="preserve"> </w:t>
            </w:r>
            <w:r w:rsidRPr="001A0925">
              <w:rPr>
                <w:rFonts w:asciiTheme="minorHAnsi" w:hAnsiTheme="minorHAnsi" w:cstheme="minorHAnsi"/>
                <w:color w:val="231F20"/>
                <w:w w:val="95"/>
                <w:sz w:val="15"/>
                <w:szCs w:val="15"/>
              </w:rPr>
              <w:t>a</w:t>
            </w:r>
            <w:r w:rsidRPr="001A0925">
              <w:rPr>
                <w:rFonts w:asciiTheme="minorHAnsi" w:hAnsiTheme="minorHAnsi" w:cstheme="minorHAnsi"/>
                <w:color w:val="231F20"/>
                <w:spacing w:val="10"/>
                <w:w w:val="95"/>
                <w:sz w:val="15"/>
                <w:szCs w:val="15"/>
              </w:rPr>
              <w:t xml:space="preserve"> </w:t>
            </w:r>
            <w:r w:rsidRPr="001A0925">
              <w:rPr>
                <w:rFonts w:asciiTheme="minorHAnsi" w:hAnsiTheme="minorHAnsi" w:cstheme="minorHAnsi"/>
                <w:color w:val="231F20"/>
                <w:w w:val="95"/>
                <w:sz w:val="15"/>
                <w:szCs w:val="15"/>
              </w:rPr>
              <w:t>more</w:t>
            </w:r>
            <w:r w:rsidRPr="001A0925">
              <w:rPr>
                <w:rFonts w:asciiTheme="minorHAnsi" w:hAnsiTheme="minorHAnsi" w:cstheme="minorHAnsi"/>
                <w:color w:val="231F20"/>
                <w:spacing w:val="9"/>
                <w:w w:val="95"/>
                <w:sz w:val="15"/>
                <w:szCs w:val="15"/>
              </w:rPr>
              <w:t xml:space="preserve"> </w:t>
            </w:r>
            <w:r w:rsidRPr="001A0925">
              <w:rPr>
                <w:rFonts w:asciiTheme="minorHAnsi" w:hAnsiTheme="minorHAnsi" w:cstheme="minorHAnsi"/>
                <w:color w:val="231F20"/>
                <w:w w:val="95"/>
                <w:sz w:val="15"/>
                <w:szCs w:val="15"/>
              </w:rPr>
              <w:t>fluent</w:t>
            </w:r>
            <w:r w:rsidRPr="001A0925">
              <w:rPr>
                <w:rFonts w:asciiTheme="minorHAnsi" w:hAnsiTheme="minorHAnsi" w:cstheme="minorHAnsi"/>
                <w:color w:val="231F20"/>
                <w:spacing w:val="8"/>
                <w:w w:val="95"/>
                <w:sz w:val="15"/>
                <w:szCs w:val="15"/>
              </w:rPr>
              <w:t xml:space="preserve"> </w:t>
            </w:r>
            <w:r w:rsidRPr="001A0925">
              <w:rPr>
                <w:rFonts w:asciiTheme="minorHAnsi" w:hAnsiTheme="minorHAnsi" w:cstheme="minorHAnsi"/>
                <w:color w:val="231F20"/>
                <w:w w:val="95"/>
                <w:sz w:val="15"/>
                <w:szCs w:val="15"/>
              </w:rPr>
              <w:t>style</w:t>
            </w:r>
            <w:r w:rsidRPr="001A0925">
              <w:rPr>
                <w:rFonts w:asciiTheme="minorHAnsi" w:hAnsiTheme="minorHAnsi" w:cstheme="minorHAnsi"/>
                <w:color w:val="231F20"/>
                <w:spacing w:val="10"/>
                <w:w w:val="95"/>
                <w:sz w:val="15"/>
                <w:szCs w:val="15"/>
              </w:rPr>
              <w:t xml:space="preserve"> </w:t>
            </w:r>
            <w:r w:rsidRPr="001A0925">
              <w:rPr>
                <w:rFonts w:asciiTheme="minorHAnsi" w:hAnsiTheme="minorHAnsi" w:cstheme="minorHAnsi"/>
                <w:color w:val="231F20"/>
                <w:w w:val="95"/>
                <w:sz w:val="15"/>
                <w:szCs w:val="15"/>
              </w:rPr>
              <w:t>of</w:t>
            </w:r>
            <w:r w:rsidRPr="001A0925">
              <w:rPr>
                <w:rFonts w:asciiTheme="minorHAnsi" w:hAnsiTheme="minorHAnsi" w:cstheme="minorHAnsi"/>
                <w:color w:val="231F20"/>
                <w:spacing w:val="9"/>
                <w:w w:val="95"/>
                <w:sz w:val="15"/>
                <w:szCs w:val="15"/>
              </w:rPr>
              <w:t xml:space="preserve"> </w:t>
            </w:r>
            <w:r w:rsidRPr="001A0925">
              <w:rPr>
                <w:rFonts w:asciiTheme="minorHAnsi" w:hAnsiTheme="minorHAnsi" w:cstheme="minorHAnsi"/>
                <w:color w:val="231F20"/>
                <w:w w:val="95"/>
                <w:sz w:val="15"/>
                <w:szCs w:val="15"/>
              </w:rPr>
              <w:t>moving,</w:t>
            </w:r>
            <w:r w:rsidRPr="001A0925">
              <w:rPr>
                <w:rFonts w:asciiTheme="minorHAnsi" w:hAnsiTheme="minorHAnsi" w:cstheme="minorHAnsi"/>
                <w:color w:val="231F20"/>
                <w:spacing w:val="10"/>
                <w:w w:val="95"/>
                <w:sz w:val="15"/>
                <w:szCs w:val="15"/>
              </w:rPr>
              <w:t xml:space="preserve"> </w:t>
            </w:r>
            <w:r w:rsidRPr="001A0925">
              <w:rPr>
                <w:rFonts w:asciiTheme="minorHAnsi" w:hAnsiTheme="minorHAnsi" w:cstheme="minorHAnsi"/>
                <w:color w:val="231F20"/>
                <w:w w:val="95"/>
                <w:sz w:val="15"/>
                <w:szCs w:val="15"/>
              </w:rPr>
              <w:t>with</w:t>
            </w:r>
            <w:r w:rsidRPr="001A0925">
              <w:rPr>
                <w:rFonts w:asciiTheme="minorHAnsi" w:hAnsiTheme="minorHAnsi" w:cstheme="minorHAnsi"/>
                <w:color w:val="231F20"/>
                <w:spacing w:val="8"/>
                <w:w w:val="95"/>
                <w:sz w:val="15"/>
                <w:szCs w:val="15"/>
              </w:rPr>
              <w:t xml:space="preserve"> </w:t>
            </w:r>
            <w:r w:rsidRPr="001A0925">
              <w:rPr>
                <w:rFonts w:asciiTheme="minorHAnsi" w:hAnsiTheme="minorHAnsi" w:cstheme="minorHAnsi"/>
                <w:color w:val="231F20"/>
                <w:w w:val="95"/>
                <w:sz w:val="15"/>
                <w:szCs w:val="15"/>
              </w:rPr>
              <w:t>developing</w:t>
            </w:r>
            <w:r w:rsidRPr="001A0925">
              <w:rPr>
                <w:rFonts w:asciiTheme="minorHAnsi" w:hAnsiTheme="minorHAnsi" w:cstheme="minorHAnsi"/>
                <w:color w:val="231F20"/>
                <w:spacing w:val="9"/>
                <w:w w:val="95"/>
                <w:sz w:val="15"/>
                <w:szCs w:val="15"/>
              </w:rPr>
              <w:t xml:space="preserve"> </w:t>
            </w:r>
            <w:r w:rsidRPr="001A0925">
              <w:rPr>
                <w:rFonts w:asciiTheme="minorHAnsi" w:hAnsiTheme="minorHAnsi" w:cstheme="minorHAnsi"/>
                <w:color w:val="231F20"/>
                <w:w w:val="95"/>
                <w:sz w:val="15"/>
                <w:szCs w:val="15"/>
              </w:rPr>
              <w:t>control</w:t>
            </w:r>
            <w:r w:rsidRPr="001A0925">
              <w:rPr>
                <w:rFonts w:asciiTheme="minorHAnsi" w:hAnsiTheme="minorHAnsi" w:cstheme="minorHAnsi"/>
                <w:color w:val="231F20"/>
                <w:spacing w:val="10"/>
                <w:w w:val="95"/>
                <w:sz w:val="15"/>
                <w:szCs w:val="15"/>
              </w:rPr>
              <w:t xml:space="preserve"> </w:t>
            </w:r>
            <w:r w:rsidRPr="001A0925">
              <w:rPr>
                <w:rFonts w:asciiTheme="minorHAnsi" w:hAnsiTheme="minorHAnsi" w:cstheme="minorHAnsi"/>
                <w:color w:val="231F20"/>
                <w:w w:val="95"/>
                <w:sz w:val="15"/>
                <w:szCs w:val="15"/>
              </w:rPr>
              <w:t>and</w:t>
            </w:r>
            <w:r w:rsidRPr="001A0925">
              <w:rPr>
                <w:rFonts w:asciiTheme="minorHAnsi" w:hAnsiTheme="minorHAnsi" w:cstheme="minorHAnsi"/>
                <w:color w:val="231F20"/>
                <w:spacing w:val="9"/>
                <w:w w:val="95"/>
                <w:sz w:val="15"/>
                <w:szCs w:val="15"/>
              </w:rPr>
              <w:t xml:space="preserve"> </w:t>
            </w:r>
            <w:r w:rsidRPr="001A0925">
              <w:rPr>
                <w:rFonts w:asciiTheme="minorHAnsi" w:hAnsiTheme="minorHAnsi" w:cstheme="minorHAnsi"/>
                <w:color w:val="231F20"/>
                <w:w w:val="95"/>
                <w:sz w:val="15"/>
                <w:szCs w:val="15"/>
              </w:rPr>
              <w:t>grace</w:t>
            </w:r>
          </w:p>
          <w:p w14:paraId="7D053DDA" w14:textId="77777777" w:rsidR="006B78DC" w:rsidRPr="004E65A0" w:rsidRDefault="006B78DC" w:rsidP="004E65A0">
            <w:pPr>
              <w:rPr>
                <w:rFonts w:cstheme="minorHAnsi"/>
                <w:sz w:val="20"/>
                <w:szCs w:val="20"/>
              </w:rPr>
            </w:pPr>
          </w:p>
        </w:tc>
        <w:tc>
          <w:tcPr>
            <w:tcW w:w="10172" w:type="dxa"/>
          </w:tcPr>
          <w:p w14:paraId="5DFE2985" w14:textId="77777777" w:rsidR="005A4B70" w:rsidRPr="005A4B70" w:rsidRDefault="005A4B70" w:rsidP="005A4B70">
            <w:pPr>
              <w:pStyle w:val="ListParagraph"/>
              <w:numPr>
                <w:ilvl w:val="0"/>
                <w:numId w:val="7"/>
              </w:numPr>
              <w:rPr>
                <w:sz w:val="20"/>
                <w:szCs w:val="20"/>
              </w:rPr>
            </w:pPr>
            <w:r w:rsidRPr="005A4B70">
              <w:rPr>
                <w:sz w:val="20"/>
                <w:szCs w:val="20"/>
              </w:rPr>
              <w:t>Provide the children with some Gingerbread Playdough. Can they use tools to roll, shape and cut the playdough to make a gingerbread person?</w:t>
            </w:r>
          </w:p>
          <w:p w14:paraId="7A8BB46C" w14:textId="77777777" w:rsidR="005A4B70" w:rsidRPr="005A4B70" w:rsidRDefault="005A4B70" w:rsidP="005A4B70">
            <w:pPr>
              <w:pStyle w:val="ListParagraph"/>
              <w:numPr>
                <w:ilvl w:val="0"/>
                <w:numId w:val="7"/>
              </w:numPr>
              <w:rPr>
                <w:sz w:val="20"/>
                <w:szCs w:val="20"/>
              </w:rPr>
            </w:pPr>
            <w:r w:rsidRPr="005A4B70">
              <w:rPr>
                <w:sz w:val="20"/>
                <w:szCs w:val="20"/>
              </w:rPr>
              <w:t>Set up some running races outside and try to find out who can run the fastest! Can the children run faster than the Gingerbread Man?</w:t>
            </w:r>
          </w:p>
          <w:p w14:paraId="5C957CA8" w14:textId="77777777" w:rsidR="005A4B70" w:rsidRPr="005A4B70" w:rsidRDefault="005A4B70" w:rsidP="005A4B70">
            <w:pPr>
              <w:pStyle w:val="ListParagraph"/>
              <w:numPr>
                <w:ilvl w:val="0"/>
                <w:numId w:val="7"/>
              </w:numPr>
              <w:rPr>
                <w:sz w:val="20"/>
                <w:szCs w:val="20"/>
              </w:rPr>
            </w:pPr>
            <w:r w:rsidRPr="005A4B70">
              <w:rPr>
                <w:sz w:val="20"/>
                <w:szCs w:val="20"/>
              </w:rPr>
              <w:t>Set up a fine motor skills activity with tweezers, pom-poms and buttons. Can the children use the tweezers to pick up the materials to decorate a gingerbread man?</w:t>
            </w:r>
          </w:p>
          <w:p w14:paraId="48C5C6A2" w14:textId="6DDC28BF" w:rsidR="006B78DC" w:rsidRPr="00F017D9" w:rsidRDefault="005A4B70" w:rsidP="005A4B70">
            <w:pPr>
              <w:pStyle w:val="ListParagraph"/>
              <w:numPr>
                <w:ilvl w:val="0"/>
                <w:numId w:val="7"/>
              </w:numPr>
              <w:rPr>
                <w:sz w:val="20"/>
                <w:szCs w:val="20"/>
              </w:rPr>
            </w:pPr>
            <w:r w:rsidRPr="005A4B70">
              <w:rPr>
                <w:sz w:val="20"/>
                <w:szCs w:val="20"/>
              </w:rPr>
              <w:t>In a tray, place some ginger mixed with flour. Encourage the children to use their fingers to practise forming letters in the mixture. Can they write their name?</w:t>
            </w:r>
          </w:p>
        </w:tc>
      </w:tr>
      <w:tr w:rsidR="008D04E5" w:rsidRPr="00271E1A" w14:paraId="239A55B6" w14:textId="77777777" w:rsidTr="008D04E5">
        <w:trPr>
          <w:trHeight w:val="1553"/>
        </w:trPr>
        <w:tc>
          <w:tcPr>
            <w:tcW w:w="1536" w:type="dxa"/>
          </w:tcPr>
          <w:p w14:paraId="5C52FD08" w14:textId="77777777" w:rsidR="008D04E5" w:rsidRDefault="008D04E5" w:rsidP="008830B6">
            <w:pPr>
              <w:jc w:val="center"/>
              <w:rPr>
                <w:b/>
                <w:sz w:val="20"/>
                <w:szCs w:val="20"/>
              </w:rPr>
            </w:pPr>
          </w:p>
          <w:p w14:paraId="5539B99D" w14:textId="77777777" w:rsidR="008D04E5" w:rsidRDefault="008D04E5" w:rsidP="008830B6">
            <w:pPr>
              <w:jc w:val="center"/>
              <w:rPr>
                <w:b/>
                <w:sz w:val="20"/>
                <w:szCs w:val="20"/>
              </w:rPr>
            </w:pPr>
          </w:p>
          <w:p w14:paraId="2292A77C" w14:textId="77777777" w:rsidR="008D04E5" w:rsidRDefault="008D04E5" w:rsidP="008830B6">
            <w:pPr>
              <w:jc w:val="center"/>
              <w:rPr>
                <w:b/>
                <w:sz w:val="20"/>
                <w:szCs w:val="20"/>
              </w:rPr>
            </w:pPr>
            <w:r>
              <w:rPr>
                <w:b/>
                <w:sz w:val="20"/>
                <w:szCs w:val="20"/>
              </w:rPr>
              <w:t>Literacy</w:t>
            </w:r>
          </w:p>
        </w:tc>
        <w:tc>
          <w:tcPr>
            <w:tcW w:w="1380" w:type="dxa"/>
          </w:tcPr>
          <w:p w14:paraId="6F3005A7" w14:textId="762CBC09" w:rsidR="008D04E5" w:rsidRPr="002A0D20" w:rsidRDefault="008D04E5" w:rsidP="005A17E4">
            <w:pPr>
              <w:jc w:val="center"/>
              <w:rPr>
                <w:sz w:val="20"/>
                <w:szCs w:val="20"/>
              </w:rPr>
            </w:pPr>
            <w:r>
              <w:rPr>
                <w:sz w:val="20"/>
                <w:szCs w:val="20"/>
              </w:rPr>
              <w:t>Writing</w:t>
            </w:r>
          </w:p>
        </w:tc>
        <w:tc>
          <w:tcPr>
            <w:tcW w:w="2330" w:type="dxa"/>
          </w:tcPr>
          <w:p w14:paraId="6812BF31" w14:textId="41DC8FB3" w:rsidR="009060C9" w:rsidRDefault="009060C9" w:rsidP="005A17E4">
            <w:pPr>
              <w:rPr>
                <w:color w:val="231F20"/>
                <w:spacing w:val="-1"/>
                <w:sz w:val="15"/>
                <w:szCs w:val="15"/>
              </w:rPr>
            </w:pPr>
            <w:r>
              <w:rPr>
                <w:color w:val="231F20"/>
                <w:spacing w:val="-1"/>
                <w:sz w:val="15"/>
                <w:szCs w:val="15"/>
              </w:rPr>
              <w:t>Write simple labels.</w:t>
            </w:r>
          </w:p>
          <w:p w14:paraId="2055CE0F" w14:textId="0E04C553" w:rsidR="008D04E5" w:rsidRPr="002A0D20" w:rsidRDefault="008D04E5" w:rsidP="005A17E4">
            <w:pPr>
              <w:rPr>
                <w:sz w:val="20"/>
                <w:szCs w:val="20"/>
              </w:rPr>
            </w:pPr>
            <w:r>
              <w:rPr>
                <w:color w:val="231F20"/>
                <w:spacing w:val="-1"/>
                <w:sz w:val="15"/>
                <w:szCs w:val="15"/>
              </w:rPr>
              <w:t>Spell</w:t>
            </w:r>
            <w:r>
              <w:rPr>
                <w:color w:val="231F20"/>
                <w:spacing w:val="-8"/>
                <w:sz w:val="15"/>
                <w:szCs w:val="15"/>
              </w:rPr>
              <w:t xml:space="preserve"> </w:t>
            </w:r>
            <w:r>
              <w:rPr>
                <w:color w:val="231F20"/>
                <w:spacing w:val="-1"/>
                <w:sz w:val="15"/>
                <w:szCs w:val="15"/>
              </w:rPr>
              <w:t>words</w:t>
            </w:r>
            <w:r>
              <w:rPr>
                <w:color w:val="231F20"/>
                <w:spacing w:val="-7"/>
                <w:sz w:val="15"/>
                <w:szCs w:val="15"/>
              </w:rPr>
              <w:t xml:space="preserve"> </w:t>
            </w:r>
            <w:r>
              <w:rPr>
                <w:color w:val="231F20"/>
                <w:spacing w:val="-1"/>
                <w:sz w:val="15"/>
                <w:szCs w:val="15"/>
              </w:rPr>
              <w:t>by</w:t>
            </w:r>
            <w:r>
              <w:rPr>
                <w:color w:val="231F20"/>
                <w:spacing w:val="-7"/>
                <w:sz w:val="15"/>
                <w:szCs w:val="15"/>
              </w:rPr>
              <w:t xml:space="preserve"> </w:t>
            </w:r>
            <w:r>
              <w:rPr>
                <w:color w:val="231F20"/>
                <w:spacing w:val="-1"/>
                <w:sz w:val="15"/>
                <w:szCs w:val="15"/>
              </w:rPr>
              <w:t>identifying</w:t>
            </w:r>
            <w:r>
              <w:rPr>
                <w:color w:val="231F20"/>
                <w:spacing w:val="-7"/>
                <w:sz w:val="15"/>
                <w:szCs w:val="15"/>
              </w:rPr>
              <w:t xml:space="preserve"> </w:t>
            </w:r>
            <w:r>
              <w:rPr>
                <w:color w:val="231F20"/>
                <w:sz w:val="15"/>
                <w:szCs w:val="15"/>
              </w:rPr>
              <w:t>the</w:t>
            </w:r>
            <w:r>
              <w:rPr>
                <w:color w:val="231F20"/>
                <w:spacing w:val="-7"/>
                <w:sz w:val="15"/>
                <w:szCs w:val="15"/>
              </w:rPr>
              <w:t xml:space="preserve"> </w:t>
            </w:r>
            <w:r>
              <w:rPr>
                <w:color w:val="231F20"/>
                <w:sz w:val="15"/>
                <w:szCs w:val="15"/>
              </w:rPr>
              <w:t>sounds</w:t>
            </w:r>
            <w:r>
              <w:rPr>
                <w:color w:val="231F20"/>
                <w:spacing w:val="-8"/>
                <w:sz w:val="15"/>
                <w:szCs w:val="15"/>
              </w:rPr>
              <w:t xml:space="preserve"> </w:t>
            </w:r>
            <w:r>
              <w:rPr>
                <w:color w:val="231F20"/>
                <w:sz w:val="15"/>
                <w:szCs w:val="15"/>
              </w:rPr>
              <w:t>and</w:t>
            </w:r>
            <w:r>
              <w:rPr>
                <w:color w:val="231F20"/>
                <w:spacing w:val="-7"/>
                <w:sz w:val="15"/>
                <w:szCs w:val="15"/>
              </w:rPr>
              <w:t xml:space="preserve"> </w:t>
            </w:r>
            <w:r>
              <w:rPr>
                <w:color w:val="231F20"/>
                <w:sz w:val="15"/>
                <w:szCs w:val="15"/>
              </w:rPr>
              <w:t>then</w:t>
            </w:r>
            <w:r>
              <w:rPr>
                <w:color w:val="231F20"/>
                <w:spacing w:val="-7"/>
                <w:sz w:val="15"/>
                <w:szCs w:val="15"/>
              </w:rPr>
              <w:t xml:space="preserve"> </w:t>
            </w:r>
            <w:r>
              <w:rPr>
                <w:color w:val="231F20"/>
                <w:sz w:val="15"/>
                <w:szCs w:val="15"/>
              </w:rPr>
              <w:t>writing</w:t>
            </w:r>
            <w:r>
              <w:rPr>
                <w:color w:val="231F20"/>
                <w:spacing w:val="-7"/>
                <w:sz w:val="15"/>
                <w:szCs w:val="15"/>
              </w:rPr>
              <w:t xml:space="preserve"> </w:t>
            </w:r>
            <w:r>
              <w:rPr>
                <w:color w:val="231F20"/>
                <w:sz w:val="15"/>
                <w:szCs w:val="15"/>
              </w:rPr>
              <w:t>the</w:t>
            </w:r>
            <w:r>
              <w:rPr>
                <w:color w:val="231F20"/>
                <w:spacing w:val="-34"/>
                <w:sz w:val="15"/>
                <w:szCs w:val="15"/>
              </w:rPr>
              <w:t xml:space="preserve"> </w:t>
            </w:r>
            <w:r>
              <w:rPr>
                <w:color w:val="231F20"/>
                <w:sz w:val="15"/>
                <w:szCs w:val="15"/>
              </w:rPr>
              <w:t>sound</w:t>
            </w:r>
            <w:r>
              <w:rPr>
                <w:color w:val="231F20"/>
                <w:spacing w:val="-9"/>
                <w:sz w:val="15"/>
                <w:szCs w:val="15"/>
              </w:rPr>
              <w:t xml:space="preserve"> </w:t>
            </w:r>
            <w:r>
              <w:rPr>
                <w:color w:val="231F20"/>
                <w:sz w:val="15"/>
                <w:szCs w:val="15"/>
              </w:rPr>
              <w:t>with</w:t>
            </w:r>
            <w:r>
              <w:rPr>
                <w:color w:val="231F20"/>
                <w:spacing w:val="-8"/>
                <w:sz w:val="15"/>
                <w:szCs w:val="15"/>
              </w:rPr>
              <w:t xml:space="preserve"> </w:t>
            </w:r>
            <w:r>
              <w:rPr>
                <w:color w:val="231F20"/>
                <w:sz w:val="15"/>
                <w:szCs w:val="15"/>
              </w:rPr>
              <w:t>letter/s.</w:t>
            </w:r>
          </w:p>
        </w:tc>
        <w:tc>
          <w:tcPr>
            <w:tcW w:w="10172" w:type="dxa"/>
          </w:tcPr>
          <w:p w14:paraId="415F2D0E" w14:textId="77777777" w:rsidR="005A4B70" w:rsidRPr="005A4B70" w:rsidRDefault="005A4B70" w:rsidP="005A4B70">
            <w:pPr>
              <w:pStyle w:val="ListParagraph"/>
              <w:numPr>
                <w:ilvl w:val="0"/>
                <w:numId w:val="17"/>
              </w:numPr>
              <w:rPr>
                <w:sz w:val="20"/>
                <w:szCs w:val="20"/>
              </w:rPr>
            </w:pPr>
            <w:r w:rsidRPr="005A4B70">
              <w:rPr>
                <w:sz w:val="20"/>
                <w:szCs w:val="20"/>
              </w:rPr>
              <w:t>Provide the children with an outline of a gingerbread person. Encourage them to design their gingerbread character and use some of their letter knowledge to label their design. Can they write their own name on their design?</w:t>
            </w:r>
          </w:p>
          <w:p w14:paraId="7B50427B" w14:textId="77777777" w:rsidR="005A4B70" w:rsidRPr="005A4B70" w:rsidRDefault="005A4B70" w:rsidP="005A4B70">
            <w:pPr>
              <w:pStyle w:val="ListParagraph"/>
              <w:numPr>
                <w:ilvl w:val="0"/>
                <w:numId w:val="17"/>
              </w:numPr>
              <w:rPr>
                <w:sz w:val="20"/>
                <w:szCs w:val="20"/>
              </w:rPr>
            </w:pPr>
            <w:r w:rsidRPr="005A4B70">
              <w:rPr>
                <w:sz w:val="20"/>
                <w:szCs w:val="20"/>
              </w:rPr>
              <w:t>Play a rhyming game with the children. Provide the word ‘man’. Can the children think up or identify words that rhyme with man? You could set up this Gingerbread Man Rhyming Activity to help the children to find the rhymes.</w:t>
            </w:r>
          </w:p>
          <w:p w14:paraId="7F560F6A" w14:textId="51136510" w:rsidR="009060C9" w:rsidRPr="008D04E5" w:rsidRDefault="005A4B70" w:rsidP="005A4B70">
            <w:pPr>
              <w:pStyle w:val="ListParagraph"/>
              <w:numPr>
                <w:ilvl w:val="0"/>
                <w:numId w:val="17"/>
              </w:numPr>
              <w:rPr>
                <w:sz w:val="20"/>
                <w:szCs w:val="20"/>
              </w:rPr>
            </w:pPr>
            <w:r w:rsidRPr="005A4B70">
              <w:rPr>
                <w:sz w:val="20"/>
                <w:szCs w:val="20"/>
              </w:rPr>
              <w:t>Leave some pictures of the characters from the story in the writing area. Can the children use their knowledge of initial sounds to label the pictures?</w:t>
            </w:r>
          </w:p>
        </w:tc>
      </w:tr>
      <w:tr w:rsidR="007C4943" w:rsidRPr="00271E1A" w14:paraId="67D25821" w14:textId="77777777" w:rsidTr="007C4943">
        <w:trPr>
          <w:trHeight w:val="1244"/>
        </w:trPr>
        <w:tc>
          <w:tcPr>
            <w:tcW w:w="1536" w:type="dxa"/>
          </w:tcPr>
          <w:p w14:paraId="27AC3F3C" w14:textId="77777777" w:rsidR="005A4B70" w:rsidRDefault="005A4B70" w:rsidP="007C4943">
            <w:pPr>
              <w:jc w:val="center"/>
              <w:rPr>
                <w:b/>
                <w:sz w:val="20"/>
                <w:szCs w:val="20"/>
              </w:rPr>
            </w:pPr>
          </w:p>
          <w:p w14:paraId="518BACD6" w14:textId="5C1EE10B" w:rsidR="007C4943" w:rsidRDefault="005A4B70" w:rsidP="007C4943">
            <w:pPr>
              <w:jc w:val="center"/>
              <w:rPr>
                <w:b/>
                <w:sz w:val="20"/>
                <w:szCs w:val="20"/>
              </w:rPr>
            </w:pPr>
            <w:r>
              <w:rPr>
                <w:b/>
                <w:sz w:val="20"/>
                <w:szCs w:val="20"/>
              </w:rPr>
              <w:t xml:space="preserve">Maths </w:t>
            </w:r>
          </w:p>
        </w:tc>
        <w:tc>
          <w:tcPr>
            <w:tcW w:w="1380" w:type="dxa"/>
          </w:tcPr>
          <w:p w14:paraId="76727C7C" w14:textId="2E2F9973" w:rsidR="007C4943" w:rsidRDefault="007C4943" w:rsidP="007C4943">
            <w:pPr>
              <w:jc w:val="center"/>
              <w:rPr>
                <w:sz w:val="20"/>
                <w:szCs w:val="20"/>
              </w:rPr>
            </w:pPr>
          </w:p>
        </w:tc>
        <w:tc>
          <w:tcPr>
            <w:tcW w:w="2330" w:type="dxa"/>
          </w:tcPr>
          <w:p w14:paraId="01662DA6" w14:textId="77777777" w:rsidR="007C4943" w:rsidRDefault="005A4B70"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Positional language </w:t>
            </w:r>
          </w:p>
          <w:p w14:paraId="5E3FFEE7" w14:textId="77777777" w:rsidR="005A4B70" w:rsidRDefault="005A4B70"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Subitising </w:t>
            </w:r>
          </w:p>
          <w:p w14:paraId="4A74A11C" w14:textId="77777777" w:rsidR="005A4B70" w:rsidRDefault="005A4B70"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Number recognition </w:t>
            </w:r>
          </w:p>
          <w:p w14:paraId="2C09496F" w14:textId="3DD7BE12" w:rsidR="005A4B70" w:rsidRDefault="005A4B70"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2D shape recognition </w:t>
            </w:r>
          </w:p>
        </w:tc>
        <w:tc>
          <w:tcPr>
            <w:tcW w:w="10172" w:type="dxa"/>
          </w:tcPr>
          <w:p w14:paraId="4FEC2E43" w14:textId="73B4A6C2" w:rsidR="005A4B70" w:rsidRPr="005A4B70" w:rsidRDefault="005A4B70" w:rsidP="005A4B70">
            <w:pPr>
              <w:pStyle w:val="ListParagraph"/>
              <w:numPr>
                <w:ilvl w:val="0"/>
                <w:numId w:val="19"/>
              </w:numPr>
              <w:rPr>
                <w:sz w:val="20"/>
                <w:szCs w:val="20"/>
              </w:rPr>
            </w:pPr>
            <w:r w:rsidRPr="005A4B70">
              <w:rPr>
                <w:sz w:val="20"/>
                <w:szCs w:val="20"/>
              </w:rPr>
              <w:t>Hide a gingerbread man in different places around the setting. Encourage the children to use positional language to talk about where he is hiding from the old lady.</w:t>
            </w:r>
          </w:p>
          <w:p w14:paraId="32B7953C" w14:textId="6EFFAE55" w:rsidR="005A4B70" w:rsidRPr="005A4B70" w:rsidRDefault="005A4B70" w:rsidP="005A4B70">
            <w:pPr>
              <w:pStyle w:val="ListParagraph"/>
              <w:numPr>
                <w:ilvl w:val="0"/>
                <w:numId w:val="19"/>
              </w:numPr>
              <w:rPr>
                <w:sz w:val="20"/>
                <w:szCs w:val="20"/>
              </w:rPr>
            </w:pPr>
            <w:r w:rsidRPr="005A4B70">
              <w:rPr>
                <w:sz w:val="20"/>
                <w:szCs w:val="20"/>
              </w:rPr>
              <w:t xml:space="preserve">Practise subitising small numbers with this Gingerbread Man Subitising Activity. Children can look at the number of buttons on the Gingerbread Man, say how many and feed it to the fox! </w:t>
            </w:r>
          </w:p>
          <w:p w14:paraId="305C811F" w14:textId="47E4F0EB" w:rsidR="00535EBA" w:rsidRPr="005A4B70" w:rsidRDefault="005A4B70" w:rsidP="005A4B70">
            <w:pPr>
              <w:pStyle w:val="ListParagraph"/>
              <w:numPr>
                <w:ilvl w:val="0"/>
                <w:numId w:val="19"/>
              </w:numPr>
              <w:rPr>
                <w:sz w:val="20"/>
                <w:szCs w:val="20"/>
              </w:rPr>
            </w:pPr>
            <w:r w:rsidRPr="005A4B70">
              <w:rPr>
                <w:sz w:val="20"/>
                <w:szCs w:val="20"/>
              </w:rPr>
              <w:t>•</w:t>
            </w:r>
            <w:r w:rsidRPr="005A4B70">
              <w:rPr>
                <w:sz w:val="20"/>
                <w:szCs w:val="20"/>
              </w:rPr>
              <w:tab/>
              <w:t>Provide the children with a selection of 2D shapes, such as squares, rectangles, circles and triangles. Encourage the children to create their own gingerbread person using the shapes. Can they talk about the shapes they have used?</w:t>
            </w:r>
          </w:p>
        </w:tc>
      </w:tr>
      <w:tr w:rsidR="005A4B70" w:rsidRPr="00271E1A" w14:paraId="7E9F28D7" w14:textId="77777777" w:rsidTr="007C4943">
        <w:trPr>
          <w:trHeight w:val="1244"/>
        </w:trPr>
        <w:tc>
          <w:tcPr>
            <w:tcW w:w="1536" w:type="dxa"/>
          </w:tcPr>
          <w:p w14:paraId="5E2D8137" w14:textId="77777777" w:rsidR="005A4B70" w:rsidRDefault="005A4B70" w:rsidP="007C4943">
            <w:pPr>
              <w:jc w:val="center"/>
              <w:rPr>
                <w:b/>
                <w:sz w:val="20"/>
                <w:szCs w:val="20"/>
              </w:rPr>
            </w:pPr>
          </w:p>
          <w:p w14:paraId="47626E4A" w14:textId="5963A13D" w:rsidR="005A4B70" w:rsidRDefault="005A4B70" w:rsidP="007C4943">
            <w:pPr>
              <w:jc w:val="center"/>
              <w:rPr>
                <w:b/>
                <w:sz w:val="20"/>
                <w:szCs w:val="20"/>
              </w:rPr>
            </w:pPr>
            <w:r>
              <w:rPr>
                <w:b/>
                <w:sz w:val="20"/>
                <w:szCs w:val="20"/>
              </w:rPr>
              <w:t xml:space="preserve">Understanding the world </w:t>
            </w:r>
          </w:p>
        </w:tc>
        <w:tc>
          <w:tcPr>
            <w:tcW w:w="1380" w:type="dxa"/>
          </w:tcPr>
          <w:p w14:paraId="262DE227" w14:textId="77777777" w:rsidR="005A4B70" w:rsidRDefault="005A4B70" w:rsidP="007C4943">
            <w:pPr>
              <w:jc w:val="center"/>
              <w:rPr>
                <w:sz w:val="20"/>
                <w:szCs w:val="20"/>
              </w:rPr>
            </w:pPr>
          </w:p>
        </w:tc>
        <w:tc>
          <w:tcPr>
            <w:tcW w:w="2330" w:type="dxa"/>
          </w:tcPr>
          <w:p w14:paraId="093DFD10" w14:textId="77777777" w:rsidR="005A4B70" w:rsidRDefault="005A4B70"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Floating and sinking </w:t>
            </w:r>
          </w:p>
          <w:p w14:paraId="4F4F68FF" w14:textId="77777777" w:rsidR="005A4B70" w:rsidRDefault="005A4B70"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Senses </w:t>
            </w:r>
          </w:p>
          <w:p w14:paraId="4949C0C4" w14:textId="55A45A2D" w:rsidR="005A4B70" w:rsidRDefault="005A4B70"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Magnets </w:t>
            </w:r>
          </w:p>
        </w:tc>
        <w:tc>
          <w:tcPr>
            <w:tcW w:w="10172" w:type="dxa"/>
          </w:tcPr>
          <w:p w14:paraId="24BED8F4" w14:textId="77777777" w:rsidR="005A4B70" w:rsidRPr="005A4B70" w:rsidRDefault="005A4B70" w:rsidP="005A4B70">
            <w:pPr>
              <w:pStyle w:val="ListParagraph"/>
              <w:numPr>
                <w:ilvl w:val="0"/>
                <w:numId w:val="19"/>
              </w:numPr>
              <w:rPr>
                <w:sz w:val="20"/>
                <w:szCs w:val="20"/>
              </w:rPr>
            </w:pPr>
            <w:r w:rsidRPr="005A4B70">
              <w:rPr>
                <w:sz w:val="20"/>
                <w:szCs w:val="20"/>
              </w:rPr>
              <w:t>Provide a selection of pipes and guttering in the outdoor area. Can the children create the river that the Gingerbread Man got to in the story? Can they explore which materials float and sink in the river?</w:t>
            </w:r>
          </w:p>
          <w:p w14:paraId="4895CC4D" w14:textId="275BC251" w:rsidR="005A4B70" w:rsidRPr="005A4B70" w:rsidRDefault="005A4B70" w:rsidP="005A4B70">
            <w:pPr>
              <w:pStyle w:val="ListParagraph"/>
              <w:numPr>
                <w:ilvl w:val="0"/>
                <w:numId w:val="19"/>
              </w:numPr>
              <w:rPr>
                <w:sz w:val="20"/>
                <w:szCs w:val="20"/>
              </w:rPr>
            </w:pPr>
            <w:r w:rsidRPr="005A4B70">
              <w:rPr>
                <w:sz w:val="20"/>
                <w:szCs w:val="20"/>
              </w:rPr>
              <w:t>Lay out some blue material in a large activity tray to create a river. Place some gingerbread men with paper clips attached on the material. Offer magne</w:t>
            </w:r>
            <w:r>
              <w:rPr>
                <w:sz w:val="20"/>
                <w:szCs w:val="20"/>
              </w:rPr>
              <w:t>ts (</w:t>
            </w:r>
            <w:r w:rsidRPr="005A4B70">
              <w:rPr>
                <w:sz w:val="20"/>
                <w:szCs w:val="20"/>
              </w:rPr>
              <w:t>fishing rods</w:t>
            </w:r>
            <w:r>
              <w:rPr>
                <w:sz w:val="20"/>
                <w:szCs w:val="20"/>
              </w:rPr>
              <w:t>)</w:t>
            </w:r>
            <w:r w:rsidRPr="005A4B70">
              <w:rPr>
                <w:sz w:val="20"/>
                <w:szCs w:val="20"/>
              </w:rPr>
              <w:t xml:space="preserve"> and encourage the children to ‘save’ the Gingerbread Man from the river.</w:t>
            </w:r>
          </w:p>
          <w:p w14:paraId="2D750DCC" w14:textId="35CB80A3" w:rsidR="005A4B70" w:rsidRPr="005A4B70" w:rsidRDefault="005A4B70" w:rsidP="005A4B70">
            <w:pPr>
              <w:pStyle w:val="ListParagraph"/>
              <w:numPr>
                <w:ilvl w:val="0"/>
                <w:numId w:val="19"/>
              </w:numPr>
              <w:rPr>
                <w:sz w:val="20"/>
                <w:szCs w:val="20"/>
              </w:rPr>
            </w:pPr>
            <w:r w:rsidRPr="005A4B70">
              <w:rPr>
                <w:sz w:val="20"/>
                <w:szCs w:val="20"/>
              </w:rPr>
              <w:t>Provide some of the materials used to make gingerbread, such as ginger, root ginger, flour. Encourage the children to use different senses to explore the materials.</w:t>
            </w:r>
          </w:p>
        </w:tc>
      </w:tr>
      <w:tr w:rsidR="005A4B70" w:rsidRPr="00271E1A" w14:paraId="1ED10C21" w14:textId="77777777" w:rsidTr="007C4943">
        <w:trPr>
          <w:trHeight w:val="1244"/>
        </w:trPr>
        <w:tc>
          <w:tcPr>
            <w:tcW w:w="1536" w:type="dxa"/>
          </w:tcPr>
          <w:p w14:paraId="41936D41" w14:textId="77777777" w:rsidR="005A4B70" w:rsidRDefault="005A4B70" w:rsidP="007C4943">
            <w:pPr>
              <w:jc w:val="center"/>
              <w:rPr>
                <w:b/>
                <w:sz w:val="20"/>
                <w:szCs w:val="20"/>
              </w:rPr>
            </w:pPr>
          </w:p>
          <w:p w14:paraId="7BB254C5" w14:textId="6D8FD2B5" w:rsidR="005A4B70" w:rsidRDefault="005A4B70" w:rsidP="007C4943">
            <w:pPr>
              <w:jc w:val="center"/>
              <w:rPr>
                <w:b/>
                <w:sz w:val="20"/>
                <w:szCs w:val="20"/>
              </w:rPr>
            </w:pPr>
            <w:r>
              <w:rPr>
                <w:b/>
                <w:sz w:val="20"/>
                <w:szCs w:val="20"/>
              </w:rPr>
              <w:t xml:space="preserve">Expressive Arts and design </w:t>
            </w:r>
          </w:p>
        </w:tc>
        <w:tc>
          <w:tcPr>
            <w:tcW w:w="1380" w:type="dxa"/>
          </w:tcPr>
          <w:p w14:paraId="036B0EDE" w14:textId="77777777" w:rsidR="005A4B70" w:rsidRDefault="005A4B70" w:rsidP="007C4943">
            <w:pPr>
              <w:jc w:val="center"/>
              <w:rPr>
                <w:sz w:val="20"/>
                <w:szCs w:val="20"/>
              </w:rPr>
            </w:pPr>
          </w:p>
        </w:tc>
        <w:tc>
          <w:tcPr>
            <w:tcW w:w="2330" w:type="dxa"/>
          </w:tcPr>
          <w:p w14:paraId="0D6CE738" w14:textId="77777777" w:rsidR="005A4B70" w:rsidRDefault="001757CC"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Colour mixing </w:t>
            </w:r>
          </w:p>
          <w:p w14:paraId="30C0C788" w14:textId="77777777" w:rsidR="001757CC" w:rsidRDefault="001757CC" w:rsidP="005A4B70">
            <w:pPr>
              <w:pStyle w:val="TableParagraph"/>
              <w:tabs>
                <w:tab w:val="left" w:pos="282"/>
              </w:tabs>
              <w:kinsoku w:val="0"/>
              <w:overflowPunct w:val="0"/>
              <w:spacing w:before="82" w:line="225" w:lineRule="auto"/>
              <w:ind w:left="0" w:right="200" w:firstLine="0"/>
              <w:rPr>
                <w:color w:val="231F20"/>
                <w:spacing w:val="-1"/>
                <w:sz w:val="15"/>
                <w:szCs w:val="15"/>
              </w:rPr>
            </w:pPr>
            <w:r>
              <w:rPr>
                <w:color w:val="231F20"/>
                <w:spacing w:val="-1"/>
                <w:sz w:val="15"/>
                <w:szCs w:val="15"/>
              </w:rPr>
              <w:t xml:space="preserve">Construction </w:t>
            </w:r>
          </w:p>
          <w:p w14:paraId="3D261385" w14:textId="223C55E0" w:rsidR="001757CC" w:rsidRDefault="001757CC" w:rsidP="005A4B70">
            <w:pPr>
              <w:pStyle w:val="TableParagraph"/>
              <w:tabs>
                <w:tab w:val="left" w:pos="282"/>
              </w:tabs>
              <w:kinsoku w:val="0"/>
              <w:overflowPunct w:val="0"/>
              <w:spacing w:before="82" w:line="225" w:lineRule="auto"/>
              <w:ind w:left="0" w:right="200" w:firstLine="0"/>
              <w:rPr>
                <w:color w:val="231F20"/>
                <w:spacing w:val="-1"/>
                <w:sz w:val="15"/>
                <w:szCs w:val="15"/>
              </w:rPr>
            </w:pPr>
          </w:p>
        </w:tc>
        <w:tc>
          <w:tcPr>
            <w:tcW w:w="10172" w:type="dxa"/>
          </w:tcPr>
          <w:p w14:paraId="5D318B0C" w14:textId="77777777" w:rsidR="001757CC" w:rsidRPr="001757CC" w:rsidRDefault="001757CC" w:rsidP="001757CC">
            <w:pPr>
              <w:pStyle w:val="ListParagraph"/>
              <w:numPr>
                <w:ilvl w:val="0"/>
                <w:numId w:val="19"/>
              </w:numPr>
              <w:rPr>
                <w:sz w:val="20"/>
                <w:szCs w:val="20"/>
              </w:rPr>
            </w:pPr>
            <w:r w:rsidRPr="001757CC">
              <w:rPr>
                <w:sz w:val="20"/>
                <w:szCs w:val="20"/>
              </w:rPr>
              <w:t>Provide the children with a selection of construction materials, such as straws, tape, lolly sticks or different-sized building bricks. Encourage the children to make a bridge that could go over the river to help the Gingerbread Man.</w:t>
            </w:r>
          </w:p>
          <w:p w14:paraId="50B0451E" w14:textId="77777777" w:rsidR="001757CC" w:rsidRPr="001757CC" w:rsidRDefault="001757CC" w:rsidP="001757CC">
            <w:pPr>
              <w:pStyle w:val="ListParagraph"/>
              <w:numPr>
                <w:ilvl w:val="0"/>
                <w:numId w:val="19"/>
              </w:numPr>
              <w:rPr>
                <w:sz w:val="20"/>
                <w:szCs w:val="20"/>
              </w:rPr>
            </w:pPr>
            <w:r w:rsidRPr="001757CC">
              <w:rPr>
                <w:sz w:val="20"/>
                <w:szCs w:val="20"/>
              </w:rPr>
              <w:t>Offer the children paint to mix to create brown. Provide some different-sized gingerbread man cookie cutters. Children can use the cutter in the paint and stamp gingerbread pictures.</w:t>
            </w:r>
          </w:p>
          <w:p w14:paraId="78C7A9FB" w14:textId="14FED06E" w:rsidR="005A4B70" w:rsidRPr="005A4B70" w:rsidRDefault="001757CC" w:rsidP="001757CC">
            <w:pPr>
              <w:pStyle w:val="ListParagraph"/>
              <w:numPr>
                <w:ilvl w:val="0"/>
                <w:numId w:val="19"/>
              </w:numPr>
              <w:rPr>
                <w:sz w:val="20"/>
                <w:szCs w:val="20"/>
              </w:rPr>
            </w:pPr>
            <w:r w:rsidRPr="001757CC">
              <w:rPr>
                <w:sz w:val="20"/>
                <w:szCs w:val="20"/>
              </w:rPr>
              <w:t>Teach the children a selection of songs about The Gingerbread Man. Can they learn the songs and sing them with their friends?</w:t>
            </w:r>
            <w:r>
              <w:rPr>
                <w:sz w:val="20"/>
                <w:szCs w:val="20"/>
              </w:rPr>
              <w:t xml:space="preserve"> (</w:t>
            </w:r>
            <w:proofErr w:type="spellStart"/>
            <w:r>
              <w:rPr>
                <w:sz w:val="20"/>
                <w:szCs w:val="20"/>
              </w:rPr>
              <w:t>twinkl</w:t>
            </w:r>
            <w:proofErr w:type="spellEnd"/>
            <w:r>
              <w:rPr>
                <w:sz w:val="20"/>
                <w:szCs w:val="20"/>
              </w:rPr>
              <w:t xml:space="preserve"> resource) </w:t>
            </w:r>
          </w:p>
        </w:tc>
      </w:tr>
      <w:tr w:rsidR="005A4B70" w:rsidRPr="00271E1A" w14:paraId="654174BB" w14:textId="77777777" w:rsidTr="00C939BA">
        <w:tc>
          <w:tcPr>
            <w:tcW w:w="15418" w:type="dxa"/>
            <w:gridSpan w:val="4"/>
            <w:tcBorders>
              <w:left w:val="nil"/>
              <w:right w:val="nil"/>
            </w:tcBorders>
          </w:tcPr>
          <w:p w14:paraId="6BA697C2" w14:textId="77777777" w:rsidR="005A4B70" w:rsidRDefault="005A4B70" w:rsidP="005A4B70">
            <w:pPr>
              <w:jc w:val="center"/>
              <w:rPr>
                <w:b/>
                <w:color w:val="231F20"/>
                <w:spacing w:val="-1"/>
                <w:sz w:val="24"/>
                <w:szCs w:val="24"/>
              </w:rPr>
            </w:pPr>
          </w:p>
          <w:p w14:paraId="6493DBAF" w14:textId="77777777" w:rsidR="005A4B70" w:rsidRDefault="005A4B70" w:rsidP="005A4B70">
            <w:pPr>
              <w:jc w:val="center"/>
              <w:rPr>
                <w:b/>
                <w:color w:val="231F20"/>
                <w:spacing w:val="-1"/>
                <w:sz w:val="24"/>
                <w:szCs w:val="24"/>
              </w:rPr>
            </w:pPr>
          </w:p>
          <w:p w14:paraId="4BD80351" w14:textId="77777777" w:rsidR="005A4B70" w:rsidRDefault="005A4B70" w:rsidP="005A4B70">
            <w:pPr>
              <w:jc w:val="center"/>
              <w:rPr>
                <w:b/>
                <w:color w:val="231F20"/>
                <w:spacing w:val="-1"/>
                <w:sz w:val="24"/>
                <w:szCs w:val="24"/>
              </w:rPr>
            </w:pPr>
          </w:p>
          <w:p w14:paraId="6C5688B3" w14:textId="77777777" w:rsidR="005A4B70" w:rsidRDefault="005A4B70" w:rsidP="005A4B70">
            <w:pPr>
              <w:jc w:val="center"/>
              <w:rPr>
                <w:b/>
                <w:color w:val="231F20"/>
                <w:spacing w:val="-1"/>
                <w:sz w:val="24"/>
                <w:szCs w:val="24"/>
              </w:rPr>
            </w:pPr>
          </w:p>
          <w:p w14:paraId="1CB0F97A" w14:textId="77777777" w:rsidR="005A4B70" w:rsidRDefault="005A4B70" w:rsidP="001757CC">
            <w:pPr>
              <w:rPr>
                <w:b/>
                <w:color w:val="231F20"/>
                <w:spacing w:val="-1"/>
                <w:sz w:val="24"/>
                <w:szCs w:val="24"/>
              </w:rPr>
            </w:pPr>
          </w:p>
          <w:p w14:paraId="095F3B45" w14:textId="77777777" w:rsidR="005A4B70" w:rsidRDefault="005A4B70" w:rsidP="005A4B70">
            <w:pPr>
              <w:jc w:val="center"/>
              <w:rPr>
                <w:b/>
                <w:color w:val="231F20"/>
                <w:spacing w:val="-1"/>
                <w:sz w:val="24"/>
                <w:szCs w:val="24"/>
              </w:rPr>
            </w:pPr>
          </w:p>
          <w:p w14:paraId="0D92B832" w14:textId="77777777" w:rsidR="005A4B70" w:rsidRDefault="005A4B70" w:rsidP="005A4B70">
            <w:pPr>
              <w:jc w:val="center"/>
              <w:rPr>
                <w:b/>
                <w:color w:val="231F20"/>
                <w:spacing w:val="-1"/>
                <w:sz w:val="24"/>
                <w:szCs w:val="24"/>
              </w:rPr>
            </w:pPr>
          </w:p>
          <w:p w14:paraId="16D78622" w14:textId="77777777" w:rsidR="005A4B70" w:rsidRDefault="005A4B70" w:rsidP="005A4B70">
            <w:pPr>
              <w:jc w:val="center"/>
              <w:rPr>
                <w:b/>
                <w:color w:val="231F20"/>
                <w:spacing w:val="-1"/>
                <w:sz w:val="24"/>
                <w:szCs w:val="24"/>
              </w:rPr>
            </w:pPr>
          </w:p>
        </w:tc>
      </w:tr>
    </w:tbl>
    <w:p w14:paraId="039CCB4C" w14:textId="77777777" w:rsidR="008830B6" w:rsidRPr="00271E1A" w:rsidRDefault="008830B6" w:rsidP="00004C9D">
      <w:pPr>
        <w:rPr>
          <w:sz w:val="20"/>
          <w:szCs w:val="20"/>
        </w:rPr>
      </w:pPr>
    </w:p>
    <w:sectPr w:rsidR="008830B6" w:rsidRPr="00271E1A" w:rsidSect="00004C9D">
      <w:pgSz w:w="16838" w:h="11906" w:orient="landscape"/>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57"/>
    <w:multiLevelType w:val="multilevel"/>
    <w:tmpl w:val="000008DA"/>
    <w:lvl w:ilvl="0">
      <w:numFmt w:val="bullet"/>
      <w:lvlText w:val="•"/>
      <w:lvlJc w:val="left"/>
      <w:pPr>
        <w:ind w:left="281" w:hanging="171"/>
      </w:pPr>
      <w:rPr>
        <w:rFonts w:ascii="Roboto" w:hAnsi="Roboto" w:cs="Roboto"/>
        <w:b w:val="0"/>
        <w:bCs w:val="0"/>
        <w:i w:val="0"/>
        <w:iCs w:val="0"/>
        <w:color w:val="231F20"/>
        <w:w w:val="100"/>
        <w:sz w:val="15"/>
        <w:szCs w:val="15"/>
      </w:rPr>
    </w:lvl>
    <w:lvl w:ilvl="1">
      <w:numFmt w:val="bullet"/>
      <w:lvlText w:val="•"/>
      <w:lvlJc w:val="left"/>
      <w:pPr>
        <w:ind w:left="663" w:hanging="171"/>
      </w:pPr>
    </w:lvl>
    <w:lvl w:ilvl="2">
      <w:numFmt w:val="bullet"/>
      <w:lvlText w:val="•"/>
      <w:lvlJc w:val="left"/>
      <w:pPr>
        <w:ind w:left="1046" w:hanging="171"/>
      </w:pPr>
    </w:lvl>
    <w:lvl w:ilvl="3">
      <w:numFmt w:val="bullet"/>
      <w:lvlText w:val="•"/>
      <w:lvlJc w:val="left"/>
      <w:pPr>
        <w:ind w:left="1429" w:hanging="171"/>
      </w:pPr>
    </w:lvl>
    <w:lvl w:ilvl="4">
      <w:numFmt w:val="bullet"/>
      <w:lvlText w:val="•"/>
      <w:lvlJc w:val="left"/>
      <w:pPr>
        <w:ind w:left="1812" w:hanging="171"/>
      </w:pPr>
    </w:lvl>
    <w:lvl w:ilvl="5">
      <w:numFmt w:val="bullet"/>
      <w:lvlText w:val="•"/>
      <w:lvlJc w:val="left"/>
      <w:pPr>
        <w:ind w:left="2196" w:hanging="171"/>
      </w:pPr>
    </w:lvl>
    <w:lvl w:ilvl="6">
      <w:numFmt w:val="bullet"/>
      <w:lvlText w:val="•"/>
      <w:lvlJc w:val="left"/>
      <w:pPr>
        <w:ind w:left="2579" w:hanging="171"/>
      </w:pPr>
    </w:lvl>
    <w:lvl w:ilvl="7">
      <w:numFmt w:val="bullet"/>
      <w:lvlText w:val="•"/>
      <w:lvlJc w:val="left"/>
      <w:pPr>
        <w:ind w:left="2962" w:hanging="171"/>
      </w:pPr>
    </w:lvl>
    <w:lvl w:ilvl="8">
      <w:numFmt w:val="bullet"/>
      <w:lvlText w:val="•"/>
      <w:lvlJc w:val="left"/>
      <w:pPr>
        <w:ind w:left="3345" w:hanging="171"/>
      </w:pPr>
    </w:lvl>
  </w:abstractNum>
  <w:abstractNum w:abstractNumId="1" w15:restartNumberingAfterBreak="0">
    <w:nsid w:val="0000045B"/>
    <w:multiLevelType w:val="multilevel"/>
    <w:tmpl w:val="000008DE"/>
    <w:lvl w:ilvl="0">
      <w:numFmt w:val="bullet"/>
      <w:lvlText w:val="•"/>
      <w:lvlJc w:val="left"/>
      <w:pPr>
        <w:ind w:left="281" w:hanging="171"/>
      </w:pPr>
      <w:rPr>
        <w:rFonts w:ascii="Roboto" w:hAnsi="Roboto" w:cs="Roboto"/>
        <w:b w:val="0"/>
        <w:bCs w:val="0"/>
        <w:i w:val="0"/>
        <w:iCs w:val="0"/>
        <w:color w:val="231F20"/>
        <w:w w:val="100"/>
        <w:sz w:val="15"/>
        <w:szCs w:val="15"/>
      </w:rPr>
    </w:lvl>
    <w:lvl w:ilvl="1">
      <w:numFmt w:val="bullet"/>
      <w:lvlText w:val="•"/>
      <w:lvlJc w:val="left"/>
      <w:pPr>
        <w:ind w:left="584" w:hanging="171"/>
      </w:pPr>
    </w:lvl>
    <w:lvl w:ilvl="2">
      <w:numFmt w:val="bullet"/>
      <w:lvlText w:val="•"/>
      <w:lvlJc w:val="left"/>
      <w:pPr>
        <w:ind w:left="889" w:hanging="171"/>
      </w:pPr>
    </w:lvl>
    <w:lvl w:ilvl="3">
      <w:numFmt w:val="bullet"/>
      <w:lvlText w:val="•"/>
      <w:lvlJc w:val="left"/>
      <w:pPr>
        <w:ind w:left="1193" w:hanging="171"/>
      </w:pPr>
    </w:lvl>
    <w:lvl w:ilvl="4">
      <w:numFmt w:val="bullet"/>
      <w:lvlText w:val="•"/>
      <w:lvlJc w:val="left"/>
      <w:pPr>
        <w:ind w:left="1498" w:hanging="171"/>
      </w:pPr>
    </w:lvl>
    <w:lvl w:ilvl="5">
      <w:numFmt w:val="bullet"/>
      <w:lvlText w:val="•"/>
      <w:lvlJc w:val="left"/>
      <w:pPr>
        <w:ind w:left="1802" w:hanging="171"/>
      </w:pPr>
    </w:lvl>
    <w:lvl w:ilvl="6">
      <w:numFmt w:val="bullet"/>
      <w:lvlText w:val="•"/>
      <w:lvlJc w:val="left"/>
      <w:pPr>
        <w:ind w:left="2107" w:hanging="171"/>
      </w:pPr>
    </w:lvl>
    <w:lvl w:ilvl="7">
      <w:numFmt w:val="bullet"/>
      <w:lvlText w:val="•"/>
      <w:lvlJc w:val="left"/>
      <w:pPr>
        <w:ind w:left="2411" w:hanging="171"/>
      </w:pPr>
    </w:lvl>
    <w:lvl w:ilvl="8">
      <w:numFmt w:val="bullet"/>
      <w:lvlText w:val="•"/>
      <w:lvlJc w:val="left"/>
      <w:pPr>
        <w:ind w:left="2716" w:hanging="171"/>
      </w:pPr>
    </w:lvl>
  </w:abstractNum>
  <w:abstractNum w:abstractNumId="2" w15:restartNumberingAfterBreak="0">
    <w:nsid w:val="00000465"/>
    <w:multiLevelType w:val="multilevel"/>
    <w:tmpl w:val="000008E8"/>
    <w:lvl w:ilvl="0">
      <w:numFmt w:val="bullet"/>
      <w:lvlText w:val="•"/>
      <w:lvlJc w:val="left"/>
      <w:pPr>
        <w:ind w:left="281" w:hanging="171"/>
      </w:pPr>
      <w:rPr>
        <w:rFonts w:ascii="Roboto" w:hAnsi="Roboto" w:cs="Roboto"/>
        <w:b w:val="0"/>
        <w:bCs w:val="0"/>
        <w:i w:val="0"/>
        <w:iCs w:val="0"/>
        <w:color w:val="231F20"/>
        <w:w w:val="100"/>
        <w:sz w:val="15"/>
        <w:szCs w:val="15"/>
      </w:rPr>
    </w:lvl>
    <w:lvl w:ilvl="1">
      <w:numFmt w:val="bullet"/>
      <w:lvlText w:val="•"/>
      <w:lvlJc w:val="left"/>
      <w:pPr>
        <w:ind w:left="646" w:hanging="171"/>
      </w:pPr>
    </w:lvl>
    <w:lvl w:ilvl="2">
      <w:numFmt w:val="bullet"/>
      <w:lvlText w:val="•"/>
      <w:lvlJc w:val="left"/>
      <w:pPr>
        <w:ind w:left="1013" w:hanging="171"/>
      </w:pPr>
    </w:lvl>
    <w:lvl w:ilvl="3">
      <w:numFmt w:val="bullet"/>
      <w:lvlText w:val="•"/>
      <w:lvlJc w:val="left"/>
      <w:pPr>
        <w:ind w:left="1380" w:hanging="171"/>
      </w:pPr>
    </w:lvl>
    <w:lvl w:ilvl="4">
      <w:numFmt w:val="bullet"/>
      <w:lvlText w:val="•"/>
      <w:lvlJc w:val="left"/>
      <w:pPr>
        <w:ind w:left="1747" w:hanging="171"/>
      </w:pPr>
    </w:lvl>
    <w:lvl w:ilvl="5">
      <w:numFmt w:val="bullet"/>
      <w:lvlText w:val="•"/>
      <w:lvlJc w:val="left"/>
      <w:pPr>
        <w:ind w:left="2114" w:hanging="171"/>
      </w:pPr>
    </w:lvl>
    <w:lvl w:ilvl="6">
      <w:numFmt w:val="bullet"/>
      <w:lvlText w:val="•"/>
      <w:lvlJc w:val="left"/>
      <w:pPr>
        <w:ind w:left="2481" w:hanging="171"/>
      </w:pPr>
    </w:lvl>
    <w:lvl w:ilvl="7">
      <w:numFmt w:val="bullet"/>
      <w:lvlText w:val="•"/>
      <w:lvlJc w:val="left"/>
      <w:pPr>
        <w:ind w:left="2848" w:hanging="171"/>
      </w:pPr>
    </w:lvl>
    <w:lvl w:ilvl="8">
      <w:numFmt w:val="bullet"/>
      <w:lvlText w:val="•"/>
      <w:lvlJc w:val="left"/>
      <w:pPr>
        <w:ind w:left="3215" w:hanging="171"/>
      </w:pPr>
    </w:lvl>
  </w:abstractNum>
  <w:abstractNum w:abstractNumId="3" w15:restartNumberingAfterBreak="0">
    <w:nsid w:val="00000484"/>
    <w:multiLevelType w:val="multilevel"/>
    <w:tmpl w:val="00000907"/>
    <w:lvl w:ilvl="0">
      <w:numFmt w:val="bullet"/>
      <w:lvlText w:val="•"/>
      <w:lvlJc w:val="left"/>
      <w:pPr>
        <w:ind w:left="281" w:hanging="171"/>
      </w:pPr>
      <w:rPr>
        <w:rFonts w:ascii="Roboto" w:hAnsi="Roboto" w:cs="Roboto"/>
        <w:b w:val="0"/>
        <w:bCs w:val="0"/>
        <w:i w:val="0"/>
        <w:iCs w:val="0"/>
        <w:color w:val="231F20"/>
        <w:w w:val="100"/>
        <w:sz w:val="15"/>
        <w:szCs w:val="15"/>
      </w:rPr>
    </w:lvl>
    <w:lvl w:ilvl="1">
      <w:numFmt w:val="bullet"/>
      <w:lvlText w:val="-"/>
      <w:lvlJc w:val="left"/>
      <w:pPr>
        <w:ind w:left="352" w:hanging="72"/>
      </w:pPr>
      <w:rPr>
        <w:rFonts w:ascii="Roboto" w:hAnsi="Roboto" w:cs="Roboto"/>
        <w:b w:val="0"/>
        <w:bCs w:val="0"/>
        <w:i w:val="0"/>
        <w:iCs w:val="0"/>
        <w:color w:val="231F20"/>
        <w:w w:val="100"/>
        <w:sz w:val="15"/>
        <w:szCs w:val="15"/>
      </w:rPr>
    </w:lvl>
    <w:lvl w:ilvl="2">
      <w:numFmt w:val="bullet"/>
      <w:lvlText w:val="•"/>
      <w:lvlJc w:val="left"/>
      <w:pPr>
        <w:ind w:left="966" w:hanging="72"/>
      </w:pPr>
    </w:lvl>
    <w:lvl w:ilvl="3">
      <w:numFmt w:val="bullet"/>
      <w:lvlText w:val="•"/>
      <w:lvlJc w:val="left"/>
      <w:pPr>
        <w:ind w:left="1573" w:hanging="72"/>
      </w:pPr>
    </w:lvl>
    <w:lvl w:ilvl="4">
      <w:numFmt w:val="bullet"/>
      <w:lvlText w:val="•"/>
      <w:lvlJc w:val="left"/>
      <w:pPr>
        <w:ind w:left="2179" w:hanging="72"/>
      </w:pPr>
    </w:lvl>
    <w:lvl w:ilvl="5">
      <w:numFmt w:val="bullet"/>
      <w:lvlText w:val="•"/>
      <w:lvlJc w:val="left"/>
      <w:pPr>
        <w:ind w:left="2786" w:hanging="72"/>
      </w:pPr>
    </w:lvl>
    <w:lvl w:ilvl="6">
      <w:numFmt w:val="bullet"/>
      <w:lvlText w:val="•"/>
      <w:lvlJc w:val="left"/>
      <w:pPr>
        <w:ind w:left="3392" w:hanging="72"/>
      </w:pPr>
    </w:lvl>
    <w:lvl w:ilvl="7">
      <w:numFmt w:val="bullet"/>
      <w:lvlText w:val="•"/>
      <w:lvlJc w:val="left"/>
      <w:pPr>
        <w:ind w:left="3999" w:hanging="72"/>
      </w:pPr>
    </w:lvl>
    <w:lvl w:ilvl="8">
      <w:numFmt w:val="bullet"/>
      <w:lvlText w:val="•"/>
      <w:lvlJc w:val="left"/>
      <w:pPr>
        <w:ind w:left="4605" w:hanging="72"/>
      </w:pPr>
    </w:lvl>
  </w:abstractNum>
  <w:abstractNum w:abstractNumId="4" w15:restartNumberingAfterBreak="0">
    <w:nsid w:val="0000048A"/>
    <w:multiLevelType w:val="multilevel"/>
    <w:tmpl w:val="0000090D"/>
    <w:lvl w:ilvl="0">
      <w:numFmt w:val="bullet"/>
      <w:lvlText w:val="•"/>
      <w:lvlJc w:val="left"/>
      <w:pPr>
        <w:ind w:left="281" w:hanging="171"/>
      </w:pPr>
      <w:rPr>
        <w:rFonts w:ascii="Roboto" w:hAnsi="Roboto" w:cs="Roboto"/>
        <w:b w:val="0"/>
        <w:bCs w:val="0"/>
        <w:i w:val="0"/>
        <w:iCs w:val="0"/>
        <w:color w:val="231F20"/>
        <w:w w:val="100"/>
        <w:sz w:val="15"/>
        <w:szCs w:val="15"/>
      </w:rPr>
    </w:lvl>
    <w:lvl w:ilvl="1">
      <w:numFmt w:val="bullet"/>
      <w:lvlText w:val="•"/>
      <w:lvlJc w:val="left"/>
      <w:pPr>
        <w:ind w:left="833" w:hanging="171"/>
      </w:pPr>
    </w:lvl>
    <w:lvl w:ilvl="2">
      <w:numFmt w:val="bullet"/>
      <w:lvlText w:val="•"/>
      <w:lvlJc w:val="left"/>
      <w:pPr>
        <w:ind w:left="1387" w:hanging="171"/>
      </w:pPr>
    </w:lvl>
    <w:lvl w:ilvl="3">
      <w:numFmt w:val="bullet"/>
      <w:lvlText w:val="•"/>
      <w:lvlJc w:val="left"/>
      <w:pPr>
        <w:ind w:left="1941" w:hanging="171"/>
      </w:pPr>
    </w:lvl>
    <w:lvl w:ilvl="4">
      <w:numFmt w:val="bullet"/>
      <w:lvlText w:val="•"/>
      <w:lvlJc w:val="left"/>
      <w:pPr>
        <w:ind w:left="2495" w:hanging="171"/>
      </w:pPr>
    </w:lvl>
    <w:lvl w:ilvl="5">
      <w:numFmt w:val="bullet"/>
      <w:lvlText w:val="•"/>
      <w:lvlJc w:val="left"/>
      <w:pPr>
        <w:ind w:left="3049" w:hanging="171"/>
      </w:pPr>
    </w:lvl>
    <w:lvl w:ilvl="6">
      <w:numFmt w:val="bullet"/>
      <w:lvlText w:val="•"/>
      <w:lvlJc w:val="left"/>
      <w:pPr>
        <w:ind w:left="3603" w:hanging="171"/>
      </w:pPr>
    </w:lvl>
    <w:lvl w:ilvl="7">
      <w:numFmt w:val="bullet"/>
      <w:lvlText w:val="•"/>
      <w:lvlJc w:val="left"/>
      <w:pPr>
        <w:ind w:left="4157" w:hanging="171"/>
      </w:pPr>
    </w:lvl>
    <w:lvl w:ilvl="8">
      <w:numFmt w:val="bullet"/>
      <w:lvlText w:val="•"/>
      <w:lvlJc w:val="left"/>
      <w:pPr>
        <w:ind w:left="4711" w:hanging="171"/>
      </w:pPr>
    </w:lvl>
  </w:abstractNum>
  <w:abstractNum w:abstractNumId="5" w15:restartNumberingAfterBreak="0">
    <w:nsid w:val="000004B0"/>
    <w:multiLevelType w:val="multilevel"/>
    <w:tmpl w:val="00000933"/>
    <w:lvl w:ilvl="0">
      <w:numFmt w:val="bullet"/>
      <w:lvlText w:val="•"/>
      <w:lvlJc w:val="left"/>
      <w:pPr>
        <w:ind w:left="281" w:hanging="171"/>
      </w:pPr>
      <w:rPr>
        <w:rFonts w:ascii="Roboto" w:hAnsi="Roboto" w:cs="Roboto"/>
        <w:b w:val="0"/>
        <w:bCs w:val="0"/>
        <w:i w:val="0"/>
        <w:iCs w:val="0"/>
        <w:color w:val="231F20"/>
        <w:w w:val="100"/>
        <w:sz w:val="15"/>
        <w:szCs w:val="15"/>
      </w:rPr>
    </w:lvl>
    <w:lvl w:ilvl="1">
      <w:numFmt w:val="bullet"/>
      <w:lvlText w:val="•"/>
      <w:lvlJc w:val="left"/>
      <w:pPr>
        <w:ind w:left="886" w:hanging="171"/>
      </w:pPr>
    </w:lvl>
    <w:lvl w:ilvl="2">
      <w:numFmt w:val="bullet"/>
      <w:lvlText w:val="•"/>
      <w:lvlJc w:val="left"/>
      <w:pPr>
        <w:ind w:left="1492" w:hanging="171"/>
      </w:pPr>
    </w:lvl>
    <w:lvl w:ilvl="3">
      <w:numFmt w:val="bullet"/>
      <w:lvlText w:val="•"/>
      <w:lvlJc w:val="left"/>
      <w:pPr>
        <w:ind w:left="2098" w:hanging="171"/>
      </w:pPr>
    </w:lvl>
    <w:lvl w:ilvl="4">
      <w:numFmt w:val="bullet"/>
      <w:lvlText w:val="•"/>
      <w:lvlJc w:val="left"/>
      <w:pPr>
        <w:ind w:left="2704" w:hanging="171"/>
      </w:pPr>
    </w:lvl>
    <w:lvl w:ilvl="5">
      <w:numFmt w:val="bullet"/>
      <w:lvlText w:val="•"/>
      <w:lvlJc w:val="left"/>
      <w:pPr>
        <w:ind w:left="3311" w:hanging="171"/>
      </w:pPr>
    </w:lvl>
    <w:lvl w:ilvl="6">
      <w:numFmt w:val="bullet"/>
      <w:lvlText w:val="•"/>
      <w:lvlJc w:val="left"/>
      <w:pPr>
        <w:ind w:left="3917" w:hanging="171"/>
      </w:pPr>
    </w:lvl>
    <w:lvl w:ilvl="7">
      <w:numFmt w:val="bullet"/>
      <w:lvlText w:val="•"/>
      <w:lvlJc w:val="left"/>
      <w:pPr>
        <w:ind w:left="4523" w:hanging="171"/>
      </w:pPr>
    </w:lvl>
    <w:lvl w:ilvl="8">
      <w:numFmt w:val="bullet"/>
      <w:lvlText w:val="•"/>
      <w:lvlJc w:val="left"/>
      <w:pPr>
        <w:ind w:left="5129" w:hanging="171"/>
      </w:pPr>
    </w:lvl>
  </w:abstractNum>
  <w:abstractNum w:abstractNumId="6" w15:restartNumberingAfterBreak="0">
    <w:nsid w:val="11CA17AB"/>
    <w:multiLevelType w:val="hybridMultilevel"/>
    <w:tmpl w:val="5346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74542"/>
    <w:multiLevelType w:val="hybridMultilevel"/>
    <w:tmpl w:val="61FC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3103F"/>
    <w:multiLevelType w:val="hybridMultilevel"/>
    <w:tmpl w:val="FF4C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624E5"/>
    <w:multiLevelType w:val="hybridMultilevel"/>
    <w:tmpl w:val="42AA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E333E"/>
    <w:multiLevelType w:val="hybridMultilevel"/>
    <w:tmpl w:val="3096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61FF9"/>
    <w:multiLevelType w:val="hybridMultilevel"/>
    <w:tmpl w:val="B29A6B70"/>
    <w:lvl w:ilvl="0" w:tplc="F08EF61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B4C7C"/>
    <w:multiLevelType w:val="hybridMultilevel"/>
    <w:tmpl w:val="FDE4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F347E"/>
    <w:multiLevelType w:val="hybridMultilevel"/>
    <w:tmpl w:val="F4C25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F31D01"/>
    <w:multiLevelType w:val="hybridMultilevel"/>
    <w:tmpl w:val="70EA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760EF"/>
    <w:multiLevelType w:val="hybridMultilevel"/>
    <w:tmpl w:val="E96A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613482">
    <w:abstractNumId w:val="14"/>
  </w:num>
  <w:num w:numId="2" w16cid:durableId="527646857">
    <w:abstractNumId w:val="10"/>
  </w:num>
  <w:num w:numId="3" w16cid:durableId="1397164934">
    <w:abstractNumId w:val="9"/>
  </w:num>
  <w:num w:numId="4" w16cid:durableId="949431531">
    <w:abstractNumId w:val="8"/>
  </w:num>
  <w:num w:numId="5" w16cid:durableId="410465470">
    <w:abstractNumId w:val="15"/>
  </w:num>
  <w:num w:numId="6" w16cid:durableId="557788394">
    <w:abstractNumId w:val="6"/>
  </w:num>
  <w:num w:numId="7" w16cid:durableId="584076261">
    <w:abstractNumId w:val="12"/>
  </w:num>
  <w:num w:numId="8" w16cid:durableId="200436607">
    <w:abstractNumId w:val="3"/>
  </w:num>
  <w:num w:numId="9" w16cid:durableId="129716835">
    <w:abstractNumId w:val="5"/>
  </w:num>
  <w:num w:numId="10" w16cid:durableId="2018923065">
    <w:abstractNumId w:val="4"/>
  </w:num>
  <w:num w:numId="11" w16cid:durableId="1954822112">
    <w:abstractNumId w:val="2"/>
  </w:num>
  <w:num w:numId="12" w16cid:durableId="394278782">
    <w:abstractNumId w:val="0"/>
  </w:num>
  <w:num w:numId="13" w16cid:durableId="1506166370">
    <w:abstractNumId w:val="1"/>
  </w:num>
  <w:num w:numId="14" w16cid:durableId="1040663772">
    <w:abstractNumId w:val="6"/>
  </w:num>
  <w:num w:numId="15" w16cid:durableId="1178694402">
    <w:abstractNumId w:val="8"/>
  </w:num>
  <w:num w:numId="16" w16cid:durableId="1966041534">
    <w:abstractNumId w:val="13"/>
  </w:num>
  <w:num w:numId="17" w16cid:durableId="804616235">
    <w:abstractNumId w:val="14"/>
  </w:num>
  <w:num w:numId="18" w16cid:durableId="633144306">
    <w:abstractNumId w:val="7"/>
  </w:num>
  <w:num w:numId="19" w16cid:durableId="1226144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B6"/>
    <w:rsid w:val="00004C9D"/>
    <w:rsid w:val="00016C34"/>
    <w:rsid w:val="00040226"/>
    <w:rsid w:val="00072640"/>
    <w:rsid w:val="000858E7"/>
    <w:rsid w:val="00086AEC"/>
    <w:rsid w:val="000B13D6"/>
    <w:rsid w:val="000D3FA2"/>
    <w:rsid w:val="00101805"/>
    <w:rsid w:val="00125480"/>
    <w:rsid w:val="001332CB"/>
    <w:rsid w:val="001507DB"/>
    <w:rsid w:val="00170DED"/>
    <w:rsid w:val="001757CC"/>
    <w:rsid w:val="00184AF2"/>
    <w:rsid w:val="001956EA"/>
    <w:rsid w:val="001A0925"/>
    <w:rsid w:val="001A0EA5"/>
    <w:rsid w:val="001B6C75"/>
    <w:rsid w:val="001C16FB"/>
    <w:rsid w:val="0020121B"/>
    <w:rsid w:val="002610D4"/>
    <w:rsid w:val="00271E1A"/>
    <w:rsid w:val="002A0D20"/>
    <w:rsid w:val="002C5964"/>
    <w:rsid w:val="002D3F3E"/>
    <w:rsid w:val="002D6F2C"/>
    <w:rsid w:val="002D721D"/>
    <w:rsid w:val="002F2CE3"/>
    <w:rsid w:val="00311EE3"/>
    <w:rsid w:val="00330B34"/>
    <w:rsid w:val="00361AD1"/>
    <w:rsid w:val="00372C4C"/>
    <w:rsid w:val="00392D81"/>
    <w:rsid w:val="003A6839"/>
    <w:rsid w:val="0045434C"/>
    <w:rsid w:val="00483058"/>
    <w:rsid w:val="0048331B"/>
    <w:rsid w:val="004A209C"/>
    <w:rsid w:val="004D695E"/>
    <w:rsid w:val="004E65A0"/>
    <w:rsid w:val="004F18D6"/>
    <w:rsid w:val="004F45FD"/>
    <w:rsid w:val="00535EBA"/>
    <w:rsid w:val="0054733C"/>
    <w:rsid w:val="0058563B"/>
    <w:rsid w:val="005A1320"/>
    <w:rsid w:val="005A17E4"/>
    <w:rsid w:val="005A4B70"/>
    <w:rsid w:val="005B40A2"/>
    <w:rsid w:val="0060376F"/>
    <w:rsid w:val="00606A87"/>
    <w:rsid w:val="00633C9C"/>
    <w:rsid w:val="00641951"/>
    <w:rsid w:val="00651549"/>
    <w:rsid w:val="00655173"/>
    <w:rsid w:val="0066296A"/>
    <w:rsid w:val="00667252"/>
    <w:rsid w:val="00670C93"/>
    <w:rsid w:val="00677D7E"/>
    <w:rsid w:val="006B763D"/>
    <w:rsid w:val="006B78DC"/>
    <w:rsid w:val="006D6695"/>
    <w:rsid w:val="006E4CD8"/>
    <w:rsid w:val="00792A4C"/>
    <w:rsid w:val="007C4943"/>
    <w:rsid w:val="007E165C"/>
    <w:rsid w:val="007F6802"/>
    <w:rsid w:val="00814486"/>
    <w:rsid w:val="00817E88"/>
    <w:rsid w:val="0084253B"/>
    <w:rsid w:val="00862228"/>
    <w:rsid w:val="00875640"/>
    <w:rsid w:val="008830B6"/>
    <w:rsid w:val="008C4E61"/>
    <w:rsid w:val="008D04E5"/>
    <w:rsid w:val="008D2DAC"/>
    <w:rsid w:val="008E58EE"/>
    <w:rsid w:val="009060C9"/>
    <w:rsid w:val="00930136"/>
    <w:rsid w:val="009410DA"/>
    <w:rsid w:val="00987B02"/>
    <w:rsid w:val="009B2704"/>
    <w:rsid w:val="009C6BDA"/>
    <w:rsid w:val="009D43F8"/>
    <w:rsid w:val="009E238F"/>
    <w:rsid w:val="009E764D"/>
    <w:rsid w:val="009F7B03"/>
    <w:rsid w:val="00A475B9"/>
    <w:rsid w:val="00A63C9C"/>
    <w:rsid w:val="00AA27D6"/>
    <w:rsid w:val="00AB0C40"/>
    <w:rsid w:val="00AC3989"/>
    <w:rsid w:val="00AD7C4E"/>
    <w:rsid w:val="00AE7C91"/>
    <w:rsid w:val="00B041BB"/>
    <w:rsid w:val="00BA4FF3"/>
    <w:rsid w:val="00BA7400"/>
    <w:rsid w:val="00C01871"/>
    <w:rsid w:val="00C05B3A"/>
    <w:rsid w:val="00C2172C"/>
    <w:rsid w:val="00C41DA7"/>
    <w:rsid w:val="00C62613"/>
    <w:rsid w:val="00C939BA"/>
    <w:rsid w:val="00CF3E06"/>
    <w:rsid w:val="00CF5033"/>
    <w:rsid w:val="00D026E1"/>
    <w:rsid w:val="00D03F43"/>
    <w:rsid w:val="00D56629"/>
    <w:rsid w:val="00D623F2"/>
    <w:rsid w:val="00D8613D"/>
    <w:rsid w:val="00D938EC"/>
    <w:rsid w:val="00DE28B3"/>
    <w:rsid w:val="00E06B79"/>
    <w:rsid w:val="00E34B32"/>
    <w:rsid w:val="00E927B2"/>
    <w:rsid w:val="00EA324D"/>
    <w:rsid w:val="00EA4340"/>
    <w:rsid w:val="00EB52BF"/>
    <w:rsid w:val="00EE4171"/>
    <w:rsid w:val="00F017D9"/>
    <w:rsid w:val="00F12163"/>
    <w:rsid w:val="00F416D9"/>
    <w:rsid w:val="00F5174B"/>
    <w:rsid w:val="00F53D5F"/>
    <w:rsid w:val="00F61784"/>
    <w:rsid w:val="00FA28B7"/>
    <w:rsid w:val="00FA7237"/>
    <w:rsid w:val="00FE290F"/>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834DD3"/>
  <w15:docId w15:val="{946FD1E2-3FC7-4B78-B749-AFEC5120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B03"/>
    <w:pPr>
      <w:ind w:left="720"/>
      <w:contextualSpacing/>
    </w:pPr>
  </w:style>
  <w:style w:type="paragraph" w:styleId="BalloonText">
    <w:name w:val="Balloon Text"/>
    <w:basedOn w:val="Normal"/>
    <w:link w:val="BalloonTextChar"/>
    <w:uiPriority w:val="99"/>
    <w:semiHidden/>
    <w:unhideWhenUsed/>
    <w:rsid w:val="00D02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E1"/>
    <w:rPr>
      <w:rFonts w:ascii="Tahoma" w:hAnsi="Tahoma" w:cs="Tahoma"/>
      <w:sz w:val="16"/>
      <w:szCs w:val="16"/>
    </w:rPr>
  </w:style>
  <w:style w:type="character" w:styleId="Hyperlink">
    <w:name w:val="Hyperlink"/>
    <w:basedOn w:val="DefaultParagraphFont"/>
    <w:uiPriority w:val="99"/>
    <w:unhideWhenUsed/>
    <w:rsid w:val="002A0D20"/>
    <w:rPr>
      <w:color w:val="0000FF" w:themeColor="hyperlink"/>
      <w:u w:val="single"/>
    </w:rPr>
  </w:style>
  <w:style w:type="paragraph" w:customStyle="1" w:styleId="TableParagraph">
    <w:name w:val="Table Paragraph"/>
    <w:basedOn w:val="Normal"/>
    <w:uiPriority w:val="1"/>
    <w:qFormat/>
    <w:rsid w:val="004E65A0"/>
    <w:pPr>
      <w:widowControl w:val="0"/>
      <w:autoSpaceDE w:val="0"/>
      <w:autoSpaceDN w:val="0"/>
      <w:adjustRightInd w:val="0"/>
      <w:spacing w:before="73" w:after="0" w:line="240" w:lineRule="auto"/>
      <w:ind w:left="281" w:hanging="171"/>
    </w:pPr>
    <w:rPr>
      <w:rFonts w:ascii="Roboto" w:eastAsiaTheme="minorEastAsia" w:hAnsi="Roboto" w:cs="Robo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5070">
      <w:bodyDiv w:val="1"/>
      <w:marLeft w:val="0"/>
      <w:marRight w:val="0"/>
      <w:marTop w:val="0"/>
      <w:marBottom w:val="0"/>
      <w:divBdr>
        <w:top w:val="none" w:sz="0" w:space="0" w:color="auto"/>
        <w:left w:val="none" w:sz="0" w:space="0" w:color="auto"/>
        <w:bottom w:val="none" w:sz="0" w:space="0" w:color="auto"/>
        <w:right w:val="none" w:sz="0" w:space="0" w:color="auto"/>
      </w:divBdr>
    </w:div>
    <w:div w:id="584388484">
      <w:bodyDiv w:val="1"/>
      <w:marLeft w:val="0"/>
      <w:marRight w:val="0"/>
      <w:marTop w:val="0"/>
      <w:marBottom w:val="0"/>
      <w:divBdr>
        <w:top w:val="none" w:sz="0" w:space="0" w:color="auto"/>
        <w:left w:val="none" w:sz="0" w:space="0" w:color="auto"/>
        <w:bottom w:val="none" w:sz="0" w:space="0" w:color="auto"/>
        <w:right w:val="none" w:sz="0" w:space="0" w:color="auto"/>
      </w:divBdr>
    </w:div>
    <w:div w:id="637299888">
      <w:bodyDiv w:val="1"/>
      <w:marLeft w:val="0"/>
      <w:marRight w:val="0"/>
      <w:marTop w:val="0"/>
      <w:marBottom w:val="0"/>
      <w:divBdr>
        <w:top w:val="none" w:sz="0" w:space="0" w:color="auto"/>
        <w:left w:val="none" w:sz="0" w:space="0" w:color="auto"/>
        <w:bottom w:val="none" w:sz="0" w:space="0" w:color="auto"/>
        <w:right w:val="none" w:sz="0" w:space="0" w:color="auto"/>
      </w:divBdr>
    </w:div>
    <w:div w:id="650595401">
      <w:bodyDiv w:val="1"/>
      <w:marLeft w:val="0"/>
      <w:marRight w:val="0"/>
      <w:marTop w:val="0"/>
      <w:marBottom w:val="0"/>
      <w:divBdr>
        <w:top w:val="none" w:sz="0" w:space="0" w:color="auto"/>
        <w:left w:val="none" w:sz="0" w:space="0" w:color="auto"/>
        <w:bottom w:val="none" w:sz="0" w:space="0" w:color="auto"/>
        <w:right w:val="none" w:sz="0" w:space="0" w:color="auto"/>
      </w:divBdr>
    </w:div>
    <w:div w:id="1678775790">
      <w:bodyDiv w:val="1"/>
      <w:marLeft w:val="0"/>
      <w:marRight w:val="0"/>
      <w:marTop w:val="0"/>
      <w:marBottom w:val="0"/>
      <w:divBdr>
        <w:top w:val="none" w:sz="0" w:space="0" w:color="auto"/>
        <w:left w:val="none" w:sz="0" w:space="0" w:color="auto"/>
        <w:bottom w:val="none" w:sz="0" w:space="0" w:color="auto"/>
        <w:right w:val="none" w:sz="0" w:space="0" w:color="auto"/>
      </w:divBdr>
    </w:div>
    <w:div w:id="1729692439">
      <w:bodyDiv w:val="1"/>
      <w:marLeft w:val="0"/>
      <w:marRight w:val="0"/>
      <w:marTop w:val="0"/>
      <w:marBottom w:val="0"/>
      <w:divBdr>
        <w:top w:val="none" w:sz="0" w:space="0" w:color="auto"/>
        <w:left w:val="none" w:sz="0" w:space="0" w:color="auto"/>
        <w:bottom w:val="none" w:sz="0" w:space="0" w:color="auto"/>
        <w:right w:val="none" w:sz="0" w:space="0" w:color="auto"/>
      </w:divBdr>
    </w:div>
    <w:div w:id="1815678456">
      <w:bodyDiv w:val="1"/>
      <w:marLeft w:val="0"/>
      <w:marRight w:val="0"/>
      <w:marTop w:val="0"/>
      <w:marBottom w:val="0"/>
      <w:divBdr>
        <w:top w:val="none" w:sz="0" w:space="0" w:color="auto"/>
        <w:left w:val="none" w:sz="0" w:space="0" w:color="auto"/>
        <w:bottom w:val="none" w:sz="0" w:space="0" w:color="auto"/>
        <w:right w:val="none" w:sz="0" w:space="0" w:color="auto"/>
      </w:divBdr>
    </w:div>
    <w:div w:id="18499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Rachel Heron</cp:lastModifiedBy>
  <cp:revision>3</cp:revision>
  <cp:lastPrinted>2022-04-04T13:29:00Z</cp:lastPrinted>
  <dcterms:created xsi:type="dcterms:W3CDTF">2025-02-20T13:15:00Z</dcterms:created>
  <dcterms:modified xsi:type="dcterms:W3CDTF">2025-02-20T13:15:00Z</dcterms:modified>
</cp:coreProperties>
</file>